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N</w:t>
            </w:r>
            <w:r w:rsidRPr="00EB7918">
              <w:rPr>
                <w:vertAlign w:val="superscript"/>
                <w:lang w:val="fr-CA"/>
              </w:rPr>
              <w:t>o</w:t>
            </w:r>
            <w:r w:rsidRPr="00EB7918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À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D0" w:rsidRPr="008843FB" w:rsidRDefault="00F97AD0" w:rsidP="006C259B">
            <w:pPr>
              <w:jc w:val="center"/>
              <w:rPr>
                <w:lang w:val="en-CA"/>
              </w:rPr>
            </w:pPr>
            <w:r w:rsidRPr="00EB7918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D0" w:rsidRPr="008843FB" w:rsidRDefault="00F97AD0" w:rsidP="006C259B">
            <w:pPr>
              <w:jc w:val="center"/>
              <w:rPr>
                <w:lang w:val="en-CA"/>
              </w:rPr>
            </w:pPr>
            <w:r w:rsidRPr="00EB7918">
              <w:rPr>
                <w:lang w:val="fr-CA"/>
              </w:rPr>
              <w:t>11 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D0" w:rsidRPr="00311476" w:rsidRDefault="00F97AD0" w:rsidP="0017002F">
            <w:pPr>
              <w:jc w:val="center"/>
              <w:rPr>
                <w:lang w:val="fr-CA"/>
              </w:rPr>
            </w:pPr>
            <w:r w:rsidRPr="00EB7918">
              <w:rPr>
                <w:lang w:val="fr-CA"/>
              </w:rPr>
              <w:t>EXCON – Service d’incendie de Saint Andrews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D0" w:rsidRPr="008843FB" w:rsidRDefault="00F97AD0" w:rsidP="0017002F">
            <w:pPr>
              <w:rPr>
                <w:lang w:val="en-CA"/>
              </w:rPr>
            </w:pPr>
            <w:r w:rsidRPr="00EB7918">
              <w:rPr>
                <w:lang w:val="fr-CA"/>
              </w:rPr>
              <w:t>CGRU 10, Dan D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311476" w:rsidRDefault="00F97AD0" w:rsidP="008843FB">
            <w:pPr>
              <w:rPr>
                <w:lang w:val="fr-CA"/>
              </w:rPr>
            </w:pPr>
            <w:r w:rsidRPr="00EB7918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311476" w:rsidRDefault="00F97AD0" w:rsidP="008843FB">
            <w:pPr>
              <w:rPr>
                <w:lang w:val="fr-CA"/>
              </w:rPr>
            </w:pPr>
            <w:r w:rsidRPr="00EB7918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Mesure attendue par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8843FB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Pete Gallant, 292-0</w:t>
            </w:r>
            <w:r w:rsidR="00311476">
              <w:rPr>
                <w:lang w:val="fr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7AD0" w:rsidRPr="008843FB" w:rsidRDefault="00F97AD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Renseignements détaillés</w:t>
            </w:r>
          </w:p>
        </w:tc>
      </w:tr>
      <w:tr w:rsidR="008843FB" w:rsidRPr="00311476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311476" w:rsidRDefault="008843FB" w:rsidP="008843FB">
            <w:pPr>
              <w:rPr>
                <w:b/>
                <w:lang w:val="fr-CA"/>
              </w:rPr>
            </w:pPr>
          </w:p>
          <w:p w:rsidR="00F97AD0" w:rsidRPr="00311476" w:rsidRDefault="00F97AD0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EB7918">
              <w:rPr>
                <w:b/>
                <w:lang w:val="fr-CA"/>
              </w:rPr>
              <w:t>POUR EXERCICE ***** POUR EXERCICE ***** POUR EXERCICE</w:t>
            </w:r>
          </w:p>
          <w:p w:rsidR="008843FB" w:rsidRPr="00311476" w:rsidRDefault="008843FB" w:rsidP="008843FB">
            <w:pPr>
              <w:rPr>
                <w:b/>
                <w:lang w:val="fr-CA"/>
              </w:rPr>
            </w:pPr>
          </w:p>
          <w:p w:rsidR="00F97AD0" w:rsidRPr="00311476" w:rsidRDefault="00F97AD0" w:rsidP="008843FB">
            <w:pPr>
              <w:rPr>
                <w:b/>
                <w:lang w:val="fr-CA"/>
              </w:rPr>
            </w:pPr>
            <w:r w:rsidRPr="00EB7918">
              <w:rPr>
                <w:b/>
                <w:lang w:val="fr-CA"/>
              </w:rPr>
              <w:t>Qui </w:t>
            </w:r>
            <w:r w:rsidRPr="00EB7918">
              <w:rPr>
                <w:lang w:val="fr-CA"/>
              </w:rPr>
              <w:t>: De : Chef des pompiers de Saint Andrews</w:t>
            </w:r>
          </w:p>
          <w:p w:rsidR="00F97AD0" w:rsidRPr="00311476" w:rsidRDefault="00F97AD0" w:rsidP="00D343DC">
            <w:pPr>
              <w:ind w:left="522"/>
              <w:rPr>
                <w:lang w:val="fr-CA"/>
              </w:rPr>
            </w:pPr>
            <w:r w:rsidRPr="00EB7918">
              <w:rPr>
                <w:lang w:val="fr-CA"/>
              </w:rPr>
              <w:t>À : Dan D., CGRU 10</w:t>
            </w:r>
          </w:p>
          <w:p w:rsidR="00C22572" w:rsidRPr="00311476" w:rsidRDefault="00C22572" w:rsidP="008843FB">
            <w:pPr>
              <w:rPr>
                <w:lang w:val="fr-CA"/>
              </w:rPr>
            </w:pPr>
          </w:p>
          <w:p w:rsidR="00F97AD0" w:rsidRPr="00311476" w:rsidRDefault="00F97AD0" w:rsidP="008843FB">
            <w:pPr>
              <w:rPr>
                <w:lang w:val="fr-CA"/>
              </w:rPr>
            </w:pPr>
            <w:r w:rsidRPr="00EB7918">
              <w:rPr>
                <w:b/>
                <w:lang w:val="fr-CA"/>
              </w:rPr>
              <w:t>Quoi</w:t>
            </w:r>
            <w:r w:rsidRPr="00EB7918">
              <w:rPr>
                <w:lang w:val="fr-CA"/>
              </w:rPr>
              <w:t> : Incendie important au terrain de camping </w:t>
            </w:r>
            <w:proofErr w:type="spellStart"/>
            <w:r w:rsidRPr="00EB7918">
              <w:rPr>
                <w:lang w:val="fr-CA"/>
              </w:rPr>
              <w:t>Kiwanis</w:t>
            </w:r>
            <w:proofErr w:type="spellEnd"/>
          </w:p>
          <w:p w:rsidR="00C22572" w:rsidRPr="00311476" w:rsidRDefault="00C22572" w:rsidP="008843FB">
            <w:pPr>
              <w:rPr>
                <w:lang w:val="fr-CA"/>
              </w:rPr>
            </w:pPr>
          </w:p>
          <w:p w:rsidR="00F97AD0" w:rsidRPr="00311476" w:rsidRDefault="00F97AD0" w:rsidP="008843FB">
            <w:pPr>
              <w:rPr>
                <w:lang w:val="fr-CA"/>
              </w:rPr>
            </w:pPr>
            <w:r w:rsidRPr="00EB7918">
              <w:rPr>
                <w:b/>
                <w:lang w:val="fr-CA"/>
              </w:rPr>
              <w:t>Quand</w:t>
            </w:r>
            <w:r w:rsidRPr="00EB7918">
              <w:rPr>
                <w:lang w:val="fr-CA"/>
              </w:rPr>
              <w:t> : Le 22 mai, à 11 h</w:t>
            </w:r>
          </w:p>
          <w:p w:rsidR="00C22572" w:rsidRPr="00311476" w:rsidRDefault="00C22572" w:rsidP="008843FB">
            <w:pPr>
              <w:rPr>
                <w:lang w:val="fr-CA"/>
              </w:rPr>
            </w:pPr>
          </w:p>
          <w:p w:rsidR="00F97AD0" w:rsidRPr="00311476" w:rsidRDefault="00F97AD0" w:rsidP="008843FB">
            <w:pPr>
              <w:rPr>
                <w:b/>
                <w:lang w:val="fr-CA"/>
              </w:rPr>
            </w:pPr>
            <w:r w:rsidRPr="00EB7918">
              <w:rPr>
                <w:b/>
                <w:lang w:val="fr-CA"/>
              </w:rPr>
              <w:t>Où</w:t>
            </w:r>
            <w:r w:rsidRPr="00EB7918">
              <w:rPr>
                <w:lang w:val="fr-CA"/>
              </w:rPr>
              <w:t> : 550, rue Water, Saint Andrews</w:t>
            </w:r>
          </w:p>
          <w:p w:rsidR="00C22572" w:rsidRPr="00311476" w:rsidRDefault="00C22572" w:rsidP="008843FB">
            <w:pPr>
              <w:rPr>
                <w:lang w:val="fr-CA"/>
              </w:rPr>
            </w:pPr>
          </w:p>
          <w:p w:rsidR="008843FB" w:rsidRPr="00311476" w:rsidRDefault="00F97AD0" w:rsidP="00C525E0">
            <w:pPr>
              <w:ind w:right="140"/>
              <w:jc w:val="both"/>
              <w:rPr>
                <w:lang w:val="fr-CA"/>
              </w:rPr>
            </w:pPr>
            <w:r w:rsidRPr="00EB7918">
              <w:rPr>
                <w:b/>
                <w:lang w:val="fr-CA"/>
              </w:rPr>
              <w:t>Détails</w:t>
            </w:r>
            <w:r w:rsidRPr="00EB7918">
              <w:rPr>
                <w:lang w:val="fr-CA"/>
              </w:rPr>
              <w:t> : Un incendie a détruit une bonne partie du terrain de camping. De nombreuses personnes ont été blessées.</w:t>
            </w:r>
            <w:r w:rsidR="0017002F" w:rsidRPr="00311476">
              <w:rPr>
                <w:lang w:val="fr-CA"/>
              </w:rPr>
              <w:t xml:space="preserve"> </w:t>
            </w:r>
            <w:r w:rsidR="00084B3A" w:rsidRPr="00EB7918">
              <w:rPr>
                <w:lang w:val="fr-CA"/>
              </w:rPr>
              <w:t>L’incendie cause des explosions à répétition en raison du nombre élevé de réservoir à propane et de la proximité des roulottes.</w:t>
            </w:r>
            <w:r w:rsidR="00760CE2" w:rsidRPr="00311476">
              <w:rPr>
                <w:lang w:val="fr-CA"/>
              </w:rPr>
              <w:t xml:space="preserve"> </w:t>
            </w:r>
            <w:r w:rsidR="00084B3A" w:rsidRPr="00EB7918">
              <w:rPr>
                <w:lang w:val="fr-CA"/>
              </w:rPr>
              <w:t>Le camp</w:t>
            </w:r>
            <w:r w:rsidR="001D27D6" w:rsidRPr="00EB7918">
              <w:rPr>
                <w:lang w:val="fr-CA"/>
              </w:rPr>
              <w:t xml:space="preserve">ing </w:t>
            </w:r>
            <w:r w:rsidR="00C525E0" w:rsidRPr="00EB7918">
              <w:rPr>
                <w:lang w:val="fr-CA"/>
              </w:rPr>
              <w:t>était plein et tous les campeurs ont été évacués, mais il faut un endroit pour les accueillir dès maintenant.</w:t>
            </w:r>
            <w:r w:rsidR="0017002F" w:rsidRPr="00311476">
              <w:rPr>
                <w:lang w:val="fr-CA"/>
              </w:rPr>
              <w:t xml:space="preserve"> </w:t>
            </w:r>
            <w:r w:rsidR="00C525E0" w:rsidRPr="00EB7918">
              <w:rPr>
                <w:lang w:val="fr-CA"/>
              </w:rPr>
              <w:t>L’incendie s’est également propagé à la forêt.</w:t>
            </w:r>
            <w:r w:rsidR="00760CE2">
              <w:rPr>
                <w:lang w:val="fr-CA"/>
              </w:rPr>
              <w:t xml:space="preserve"> </w:t>
            </w:r>
            <w:r w:rsidR="00C525E0" w:rsidRPr="00EB7918">
              <w:rPr>
                <w:lang w:val="fr-CA"/>
              </w:rPr>
              <w:t>Nous avons fait appel à toutes les ressources disponibles.</w:t>
            </w:r>
            <w:r w:rsidR="0017002F" w:rsidRPr="00311476">
              <w:rPr>
                <w:lang w:val="fr-CA"/>
              </w:rPr>
              <w:t xml:space="preserve"> </w:t>
            </w:r>
          </w:p>
          <w:p w:rsidR="008843FB" w:rsidRPr="00311476" w:rsidRDefault="008843FB" w:rsidP="008843FB">
            <w:pPr>
              <w:rPr>
                <w:lang w:val="fr-CA"/>
              </w:rPr>
            </w:pPr>
          </w:p>
          <w:p w:rsidR="008E0BB8" w:rsidRPr="00311476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C525E0" w:rsidRPr="00311476" w:rsidRDefault="00C525E0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EB7918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525E0" w:rsidRPr="008843FB" w:rsidRDefault="00C525E0" w:rsidP="008843FB">
            <w:pPr>
              <w:rPr>
                <w:lang w:val="en-CA"/>
              </w:rPr>
            </w:pPr>
            <w:r w:rsidRPr="00EB7918">
              <w:rPr>
                <w:lang w:val="fr-CA"/>
              </w:rPr>
              <w:t>Directives</w:t>
            </w:r>
          </w:p>
        </w:tc>
      </w:tr>
      <w:tr w:rsidR="008843FB" w:rsidRPr="00311476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311476" w:rsidRDefault="00C525E0" w:rsidP="008843FB">
            <w:pPr>
              <w:rPr>
                <w:lang w:val="fr-CA"/>
              </w:rPr>
            </w:pPr>
            <w:r w:rsidRPr="00EB7918">
              <w:rPr>
                <w:lang w:val="fr-CA"/>
              </w:rPr>
              <w:t>L’EXCON doit appeler le CGRU pour lui dire qu’il est impossible de maîtriser l’incendie sans aide supplémentaire et que les services d’incendie des environs ne sont pas disponibles.</w:t>
            </w:r>
            <w:r w:rsidR="00760CE2">
              <w:rPr>
                <w:lang w:val="fr-CA"/>
              </w:rPr>
              <w:t xml:space="preserve"> </w:t>
            </w:r>
          </w:p>
          <w:p w:rsidR="008E0BB8" w:rsidRPr="00311476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311476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525E0" w:rsidRPr="00311476" w:rsidRDefault="00C525E0" w:rsidP="008843FB">
            <w:pPr>
              <w:rPr>
                <w:lang w:val="fr-CA"/>
              </w:rPr>
            </w:pPr>
            <w:r w:rsidRPr="00EB7918">
              <w:rPr>
                <w:lang w:val="fr-CA"/>
              </w:rPr>
              <w:t>Mesure attendue par le joueur bleu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C525E0" w:rsidP="00822595">
            <w:pPr>
              <w:rPr>
                <w:lang w:val="en-CA"/>
              </w:rPr>
            </w:pPr>
            <w:r w:rsidRPr="00EB7918">
              <w:rPr>
                <w:lang w:val="fr-CA"/>
              </w:rPr>
              <w:t>Le CGRU doit discuter avec le représentant des services d’incendie et solliciter la participation du prévôt des incendies.</w:t>
            </w:r>
            <w:r w:rsidR="00760CE2" w:rsidRPr="00311476">
              <w:rPr>
                <w:lang w:val="fr-CA"/>
              </w:rPr>
              <w:t xml:space="preserve"> </w:t>
            </w:r>
            <w:r w:rsidRPr="00EB7918">
              <w:rPr>
                <w:lang w:val="fr-CA"/>
              </w:rPr>
              <w:t>Il faut également s’occuper des personnes évacuées.</w:t>
            </w:r>
            <w:r w:rsidR="00831AED">
              <w:rPr>
                <w:lang w:val="en-CA"/>
              </w:rPr>
              <w:t xml:space="preserve">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0BA" w:rsidRDefault="002D10BA" w:rsidP="009119EE">
      <w:r>
        <w:separator/>
      </w:r>
    </w:p>
  </w:endnote>
  <w:endnote w:type="continuationSeparator" w:id="0">
    <w:p w:rsidR="002D10BA" w:rsidRDefault="002D10BA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0BA" w:rsidRDefault="002D10BA" w:rsidP="009119EE">
      <w:r>
        <w:separator/>
      </w:r>
    </w:p>
  </w:footnote>
  <w:footnote w:type="continuationSeparator" w:id="0">
    <w:p w:rsidR="002D10BA" w:rsidRDefault="002D10BA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AD0" w:rsidRDefault="00F97AD0" w:rsidP="009119EE">
    <w:pPr>
      <w:pStyle w:val="Header"/>
      <w:jc w:val="center"/>
    </w:pPr>
    <w:r w:rsidRPr="00EB7918">
      <w:rPr>
        <w:lang w:val="fr-CA"/>
      </w:rPr>
      <w:t xml:space="preserve">Exercice BRUNSWICK </w:t>
    </w:r>
    <w:r w:rsidR="00311476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500B6"/>
    <w:rsid w:val="00084B3A"/>
    <w:rsid w:val="000935F2"/>
    <w:rsid w:val="00100DB4"/>
    <w:rsid w:val="0012716F"/>
    <w:rsid w:val="0017002F"/>
    <w:rsid w:val="001D27D6"/>
    <w:rsid w:val="00274065"/>
    <w:rsid w:val="002A66E8"/>
    <w:rsid w:val="002D10BA"/>
    <w:rsid w:val="00311476"/>
    <w:rsid w:val="003212D2"/>
    <w:rsid w:val="00330CB1"/>
    <w:rsid w:val="00427EBC"/>
    <w:rsid w:val="004F1A93"/>
    <w:rsid w:val="00531201"/>
    <w:rsid w:val="005D5E38"/>
    <w:rsid w:val="00670198"/>
    <w:rsid w:val="006C259B"/>
    <w:rsid w:val="006D7613"/>
    <w:rsid w:val="00713883"/>
    <w:rsid w:val="00760CE2"/>
    <w:rsid w:val="007629EC"/>
    <w:rsid w:val="007F21E8"/>
    <w:rsid w:val="00822595"/>
    <w:rsid w:val="00831AED"/>
    <w:rsid w:val="008843FB"/>
    <w:rsid w:val="00897B72"/>
    <w:rsid w:val="008E0BB8"/>
    <w:rsid w:val="009119EE"/>
    <w:rsid w:val="00A3245C"/>
    <w:rsid w:val="00A62208"/>
    <w:rsid w:val="00A86BC3"/>
    <w:rsid w:val="00B60CCB"/>
    <w:rsid w:val="00BB4E78"/>
    <w:rsid w:val="00C22572"/>
    <w:rsid w:val="00C525E0"/>
    <w:rsid w:val="00D21734"/>
    <w:rsid w:val="00D343DC"/>
    <w:rsid w:val="00E36AFF"/>
    <w:rsid w:val="00E4387D"/>
    <w:rsid w:val="00E4596F"/>
    <w:rsid w:val="00EB7918"/>
    <w:rsid w:val="00F97AD0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2979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2019-04-02T13:47:00Z</dcterms:created>
  <dcterms:modified xsi:type="dcterms:W3CDTF">2020-01-16T19:40:00Z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