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1ED46E80" w:rsidR="00785472" w:rsidRPr="00FC3307" w:rsidRDefault="00E77009">
      <w:pPr>
        <w:rPr>
          <w:lang w:val="fr-CA"/>
        </w:rPr>
      </w:pPr>
      <w:r w:rsidRPr="004A35B8">
        <w:rPr>
          <w:color w:val="auto"/>
          <w:lang w:val="fr-CA"/>
        </w:rPr>
        <w:t xml:space="preserve">Exercice BRUNSWICK </w:t>
      </w:r>
      <w:r w:rsidR="00F433E2">
        <w:rPr>
          <w:color w:val="auto"/>
          <w:lang w:val="fr-CA"/>
        </w:rPr>
        <w:t>CHARLIE 20</w:t>
      </w:r>
    </w:p>
    <w:p w14:paraId="3153EBD1" w14:textId="7D0D054D" w:rsidR="00785472" w:rsidRPr="00FC3307" w:rsidRDefault="00785472">
      <w:pPr>
        <w:ind w:right="0"/>
        <w:jc w:val="left"/>
        <w:rPr>
          <w:lang w:val="fr-CA"/>
        </w:rPr>
      </w:pP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3C0AA0C0" w:rsidR="00785472" w:rsidRDefault="00E77009">
            <w:pPr>
              <w:ind w:left="4" w:right="0"/>
              <w:jc w:val="left"/>
            </w:pPr>
            <w:r w:rsidRPr="004A35B8">
              <w:rPr>
                <w:color w:val="auto"/>
                <w:lang w:val="fr-CA"/>
              </w:rPr>
              <w:t>N</w:t>
            </w:r>
            <w:r w:rsidRPr="004A35B8">
              <w:rPr>
                <w:color w:val="auto"/>
                <w:vertAlign w:val="superscript"/>
                <w:lang w:val="fr-CA"/>
              </w:rPr>
              <w:t xml:space="preserve">o </w:t>
            </w:r>
            <w:r w:rsidRPr="004A35B8">
              <w:rPr>
                <w:color w:val="auto"/>
                <w:lang w:val="fr-CA"/>
              </w:rPr>
              <w:t>d</w:t>
            </w:r>
            <w:r w:rsidR="00CF1148" w:rsidRPr="004A35B8">
              <w:rPr>
                <w:color w:val="auto"/>
                <w:lang w:val="fr-CA"/>
              </w:rPr>
              <w:t>’</w:t>
            </w:r>
            <w:r w:rsidRPr="004A35B8">
              <w:rPr>
                <w:color w:val="auto"/>
                <w:lang w:val="fr-CA"/>
              </w:rPr>
              <w:t>intrant</w:t>
            </w:r>
            <w:r w:rsidR="00EC7350"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5F27CB2C" w:rsidR="00785472" w:rsidRDefault="00E77009">
            <w:pPr>
              <w:ind w:left="5" w:right="0"/>
              <w:jc w:val="left"/>
            </w:pPr>
            <w:r w:rsidRPr="004A35B8">
              <w:rPr>
                <w:color w:val="auto"/>
                <w:lang w:val="fr-CA"/>
              </w:rPr>
              <w:t>Date</w:t>
            </w:r>
            <w:r w:rsidR="00EC7350"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2AADF516" w:rsidR="00785472" w:rsidRDefault="00E77009">
            <w:pPr>
              <w:ind w:right="0"/>
              <w:jc w:val="left"/>
            </w:pPr>
            <w:r w:rsidRPr="004A35B8">
              <w:rPr>
                <w:color w:val="auto"/>
                <w:lang w:val="fr-CA"/>
              </w:rPr>
              <w:t>Heure</w:t>
            </w:r>
            <w:r w:rsidR="00EC7350"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75AE6395" w:rsidR="00785472" w:rsidRDefault="002B20F6">
            <w:pPr>
              <w:ind w:left="5" w:right="0"/>
              <w:jc w:val="left"/>
            </w:pPr>
            <w:r w:rsidRPr="004A35B8">
              <w:rPr>
                <w:color w:val="auto"/>
                <w:lang w:val="fr-CA"/>
              </w:rPr>
              <w:t>De</w:t>
            </w:r>
            <w:r w:rsidR="00EC7350"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7EC8A684" w:rsidR="00785472" w:rsidRDefault="002B20F6">
            <w:pPr>
              <w:ind w:left="5" w:right="0"/>
              <w:jc w:val="left"/>
            </w:pPr>
            <w:r w:rsidRPr="004A35B8">
              <w:rPr>
                <w:color w:val="auto"/>
                <w:lang w:val="fr-CA"/>
              </w:rPr>
              <w:t>À</w:t>
            </w:r>
            <w:r w:rsidR="00EC7350">
              <w:t xml:space="preserve">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160D4AFA" w:rsidR="00785472" w:rsidRDefault="00785472" w:rsidP="002862FB">
            <w:pPr>
              <w:ind w:left="64" w:right="0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111AD667" w:rsidR="002212A1" w:rsidRDefault="002212A1" w:rsidP="002862FB">
            <w:pPr>
              <w:ind w:left="66" w:right="0"/>
              <w:jc w:val="center"/>
            </w:pPr>
            <w:r w:rsidRPr="004A35B8">
              <w:rPr>
                <w:color w:val="auto"/>
                <w:lang w:val="fr-CA"/>
              </w:rPr>
              <w:t xml:space="preserve">Le </w:t>
            </w:r>
            <w:r w:rsidR="002B20F6" w:rsidRPr="004A35B8">
              <w:rPr>
                <w:color w:val="auto"/>
                <w:lang w:val="fr-CA"/>
              </w:rPr>
              <w:t>22 mai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21E1C40F" w:rsidR="002B20F6" w:rsidRDefault="002B20F6" w:rsidP="002862FB">
            <w:pPr>
              <w:ind w:left="60" w:right="0"/>
              <w:jc w:val="center"/>
            </w:pPr>
            <w:r w:rsidRPr="004A35B8">
              <w:rPr>
                <w:color w:val="auto"/>
                <w:lang w:val="fr-CA"/>
              </w:rPr>
              <w:t>9 30 h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24678295" w:rsidR="002B20F6" w:rsidRPr="00A82072" w:rsidRDefault="002B20F6" w:rsidP="002862FB">
            <w:pPr>
              <w:ind w:right="0"/>
              <w:jc w:val="center"/>
              <w:rPr>
                <w:sz w:val="20"/>
                <w:szCs w:val="20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CMOU Gagetown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48E1" w14:textId="43E3593B" w:rsidR="002B20F6" w:rsidRPr="00A82072" w:rsidRDefault="002B20F6" w:rsidP="002862FB">
            <w:pPr>
              <w:ind w:left="5" w:right="0"/>
              <w:jc w:val="center"/>
              <w:rPr>
                <w:sz w:val="20"/>
                <w:szCs w:val="20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Région 11 du CROU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3F6202E5" w:rsidR="00785472" w:rsidRPr="00F433E2" w:rsidRDefault="002B20F6">
            <w:pPr>
              <w:ind w:left="4" w:right="0"/>
              <w:jc w:val="left"/>
              <w:rPr>
                <w:lang w:val="fr-CA"/>
              </w:rPr>
            </w:pPr>
            <w:r w:rsidRPr="004A35B8">
              <w:rPr>
                <w:color w:val="auto"/>
                <w:lang w:val="fr-CA"/>
              </w:rPr>
              <w:t>Méthode de transmission de l’intrant</w:t>
            </w:r>
            <w:r w:rsidR="00EC7350" w:rsidRPr="00F433E2">
              <w:rPr>
                <w:lang w:val="fr-CA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2CB90013" w:rsidR="00785472" w:rsidRDefault="002B20F6">
            <w:pPr>
              <w:ind w:right="0"/>
              <w:jc w:val="left"/>
            </w:pPr>
            <w:r w:rsidRPr="004A35B8">
              <w:rPr>
                <w:color w:val="auto"/>
                <w:lang w:val="fr-CA"/>
              </w:rPr>
              <w:t>Coordonnées de l</w:t>
            </w:r>
            <w:r w:rsidR="00CF1148" w:rsidRPr="004A35B8">
              <w:rPr>
                <w:color w:val="auto"/>
                <w:lang w:val="fr-CA"/>
              </w:rPr>
              <w:t>’</w:t>
            </w:r>
            <w:r w:rsidRPr="004A35B8">
              <w:rPr>
                <w:color w:val="auto"/>
                <w:lang w:val="fr-CA"/>
              </w:rPr>
              <w:t>AC</w:t>
            </w:r>
            <w:r w:rsidR="00EC7350"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472A88FB" w:rsidR="00785472" w:rsidRDefault="002B20F6">
            <w:pPr>
              <w:ind w:left="5" w:right="0"/>
              <w:jc w:val="left"/>
            </w:pPr>
            <w:r w:rsidRPr="004A35B8">
              <w:rPr>
                <w:color w:val="auto"/>
                <w:lang w:val="fr-CA"/>
              </w:rPr>
              <w:t>Mesure attendue par</w:t>
            </w:r>
            <w:r w:rsidR="00EC7350">
              <w:t xml:space="preserve">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603CF683" w:rsidR="00785472" w:rsidRPr="002B20F6" w:rsidRDefault="00EC7350" w:rsidP="00A82072">
            <w:pPr>
              <w:ind w:left="4" w:right="0"/>
              <w:jc w:val="left"/>
            </w:pPr>
            <w:r>
              <w:t xml:space="preserve"> </w:t>
            </w:r>
            <w:r w:rsidR="002B20F6" w:rsidRPr="004A35B8">
              <w:rPr>
                <w:color w:val="auto"/>
                <w:sz w:val="20"/>
                <w:szCs w:val="20"/>
                <w:lang w:val="fr-CA"/>
              </w:rPr>
              <w:t>Téléphone et message texte</w:t>
            </w:r>
            <w:r w:rsidR="00A8207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E3BF" w14:textId="5C08FB70" w:rsidR="00E61B5A" w:rsidRDefault="002B20F6" w:rsidP="00E61B5A">
            <w:pPr>
              <w:ind w:right="0"/>
              <w:jc w:val="left"/>
              <w:rPr>
                <w:sz w:val="22"/>
              </w:rPr>
            </w:pPr>
            <w:r w:rsidRPr="00F433E2">
              <w:rPr>
                <w:rStyle w:val="Hyperlink"/>
                <w:color w:val="auto"/>
                <w:sz w:val="22"/>
              </w:rPr>
              <w:t xml:space="preserve">Wayne </w:t>
            </w:r>
            <w:proofErr w:type="gramStart"/>
            <w:r w:rsidR="00F433E2">
              <w:rPr>
                <w:rStyle w:val="Hyperlink"/>
                <w:color w:val="auto"/>
                <w:sz w:val="22"/>
              </w:rPr>
              <w:t>Lavigne</w:t>
            </w:r>
            <w:r w:rsidRPr="00F433E2">
              <w:rPr>
                <w:rStyle w:val="Hyperlink"/>
                <w:color w:val="auto"/>
                <w:sz w:val="22"/>
              </w:rPr>
              <w:t> :</w:t>
            </w:r>
            <w:proofErr w:type="gramEnd"/>
            <w:r w:rsidR="00E61B5A">
              <w:rPr>
                <w:sz w:val="22"/>
              </w:rPr>
              <w:t xml:space="preserve">  </w:t>
            </w:r>
          </w:p>
          <w:p w14:paraId="06A5F207" w14:textId="5117F8A8" w:rsidR="00E61B5A" w:rsidRPr="00C31E4B" w:rsidRDefault="00E61B5A" w:rsidP="00E61B5A">
            <w:pPr>
              <w:ind w:right="0"/>
              <w:jc w:val="left"/>
              <w:rPr>
                <w:sz w:val="22"/>
                <w:lang w:val="fr-CA"/>
              </w:rPr>
            </w:pPr>
            <w:r w:rsidRPr="00C31E4B">
              <w:rPr>
                <w:sz w:val="22"/>
                <w:lang w:val="fr-CA"/>
              </w:rPr>
              <w:t>506-238-4</w:t>
            </w:r>
            <w:r w:rsidR="00F433E2">
              <w:rPr>
                <w:sz w:val="22"/>
                <w:lang w:val="fr-CA"/>
              </w:rPr>
              <w:t>44</w:t>
            </w:r>
            <w:r w:rsidRPr="00C31E4B">
              <w:rPr>
                <w:sz w:val="22"/>
                <w:lang w:val="fr-CA"/>
              </w:rPr>
              <w:t>0</w:t>
            </w:r>
          </w:p>
          <w:p w14:paraId="0DFE74A6" w14:textId="31B58D70" w:rsidR="002B20F6" w:rsidRPr="00C31E4B" w:rsidRDefault="002B20F6" w:rsidP="00E61B5A">
            <w:pPr>
              <w:ind w:right="0"/>
              <w:jc w:val="left"/>
              <w:rPr>
                <w:sz w:val="22"/>
                <w:lang w:val="fr-CA"/>
              </w:rPr>
            </w:pPr>
            <w:r w:rsidRPr="004A35B8">
              <w:rPr>
                <w:rStyle w:val="Hyperlink"/>
                <w:color w:val="auto"/>
                <w:sz w:val="22"/>
                <w:lang w:val="fr-CA"/>
              </w:rPr>
              <w:t xml:space="preserve">Paul </w:t>
            </w:r>
            <w:r w:rsidR="00F433E2">
              <w:rPr>
                <w:rStyle w:val="Hyperlink"/>
                <w:color w:val="auto"/>
                <w:sz w:val="22"/>
                <w:lang w:val="fr-CA"/>
              </w:rPr>
              <w:t>Tupper</w:t>
            </w:r>
            <w:r w:rsidRPr="004A35B8">
              <w:rPr>
                <w:rStyle w:val="Hyperlink"/>
                <w:color w:val="auto"/>
                <w:sz w:val="22"/>
                <w:lang w:val="fr-CA"/>
              </w:rPr>
              <w:t xml:space="preserve"> : </w:t>
            </w:r>
          </w:p>
          <w:p w14:paraId="4458E9CA" w14:textId="7767CC92" w:rsidR="00E61B5A" w:rsidRPr="00C31E4B" w:rsidRDefault="00E61B5A" w:rsidP="00E61B5A">
            <w:pPr>
              <w:ind w:right="0"/>
              <w:jc w:val="left"/>
              <w:rPr>
                <w:sz w:val="22"/>
                <w:lang w:val="fr-CA"/>
              </w:rPr>
            </w:pPr>
            <w:r w:rsidRPr="00C31E4B">
              <w:rPr>
                <w:sz w:val="22"/>
                <w:lang w:val="fr-CA"/>
              </w:rPr>
              <w:t>506-999-</w:t>
            </w:r>
            <w:r w:rsidR="00F433E2">
              <w:rPr>
                <w:sz w:val="22"/>
                <w:lang w:val="fr-CA"/>
              </w:rPr>
              <w:t>99</w:t>
            </w:r>
            <w:bookmarkStart w:id="0" w:name="_GoBack"/>
            <w:bookmarkEnd w:id="0"/>
            <w:r w:rsidRPr="00C31E4B">
              <w:rPr>
                <w:sz w:val="22"/>
                <w:lang w:val="fr-CA"/>
              </w:rPr>
              <w:t>99</w:t>
            </w:r>
          </w:p>
          <w:p w14:paraId="065D0FF8" w14:textId="05CFE2B1" w:rsidR="00A66BD8" w:rsidRPr="00C31E4B" w:rsidRDefault="00A66BD8" w:rsidP="002862FB">
            <w:pPr>
              <w:ind w:right="0"/>
              <w:jc w:val="left"/>
              <w:rPr>
                <w:lang w:val="fr-C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06BA9EF8" w:rsidR="002B20F6" w:rsidRPr="002B20F6" w:rsidRDefault="00EC7350" w:rsidP="002862FB">
            <w:pPr>
              <w:ind w:left="5" w:right="0"/>
              <w:jc w:val="left"/>
              <w:rPr>
                <w:lang w:val="fr-CA"/>
              </w:rPr>
            </w:pPr>
            <w:r w:rsidRPr="00C31E4B">
              <w:rPr>
                <w:lang w:val="fr-CA"/>
              </w:rPr>
              <w:t xml:space="preserve"> </w:t>
            </w:r>
            <w:r w:rsidR="002B20F6" w:rsidRPr="004A35B8">
              <w:rPr>
                <w:color w:val="auto"/>
                <w:sz w:val="20"/>
                <w:szCs w:val="20"/>
                <w:lang w:val="fr-CA"/>
              </w:rPr>
              <w:t>AC</w:t>
            </w:r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38711FD4" w:rsidR="00785472" w:rsidRDefault="002B20F6">
            <w:pPr>
              <w:ind w:left="4" w:right="0"/>
              <w:jc w:val="left"/>
            </w:pPr>
            <w:r w:rsidRPr="004A35B8">
              <w:rPr>
                <w:color w:val="auto"/>
                <w:lang w:val="fr-CA"/>
              </w:rPr>
              <w:t>Renseignements détaillés</w:t>
            </w:r>
            <w:r w:rsidR="00EC7350">
              <w:t xml:space="preserve"> </w:t>
            </w:r>
          </w:p>
        </w:tc>
      </w:tr>
      <w:tr w:rsidR="00785472" w:rsidRPr="00F433E2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77777777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b/>
                <w:lang w:val="fr-CA"/>
              </w:rPr>
              <w:t xml:space="preserve"> </w:t>
            </w:r>
          </w:p>
          <w:p w14:paraId="285A32BB" w14:textId="494DCAAF" w:rsidR="00785472" w:rsidRPr="00F433E2" w:rsidRDefault="002B20F6">
            <w:pPr>
              <w:ind w:left="9" w:right="0"/>
              <w:jc w:val="center"/>
              <w:rPr>
                <w:b/>
                <w:color w:val="FF0000"/>
                <w:lang w:val="fr-CA"/>
              </w:rPr>
            </w:pPr>
            <w:r w:rsidRPr="004A35B8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F433E2">
              <w:rPr>
                <w:b/>
                <w:color w:val="FF0000"/>
                <w:lang w:val="fr-CA"/>
              </w:rPr>
              <w:t xml:space="preserve"> </w:t>
            </w:r>
          </w:p>
          <w:p w14:paraId="27590594" w14:textId="77777777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b/>
                <w:lang w:val="fr-CA"/>
              </w:rPr>
              <w:t xml:space="preserve"> </w:t>
            </w:r>
          </w:p>
          <w:p w14:paraId="4BDCB0EF" w14:textId="2C6B9512" w:rsidR="002B20F6" w:rsidRPr="00F433E2" w:rsidRDefault="002B20F6">
            <w:pPr>
              <w:ind w:left="4" w:right="0"/>
              <w:jc w:val="left"/>
              <w:rPr>
                <w:b/>
                <w:lang w:val="fr-CA"/>
              </w:rPr>
            </w:pPr>
            <w:r w:rsidRPr="004A35B8">
              <w:rPr>
                <w:b/>
                <w:color w:val="auto"/>
                <w:szCs w:val="24"/>
                <w:lang w:val="fr-CA"/>
              </w:rPr>
              <w:t>Qui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 : </w:t>
            </w:r>
            <w:r w:rsidRPr="004A35B8">
              <w:rPr>
                <w:b/>
                <w:color w:val="auto"/>
                <w:szCs w:val="24"/>
                <w:lang w:val="fr-CA"/>
              </w:rPr>
              <w:t>Livré à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 : CMOU Gagetown par Robert White (conseiller municipal)</w:t>
            </w:r>
          </w:p>
          <w:p w14:paraId="62BA6EC3" w14:textId="19D77AA5" w:rsidR="00FC3307" w:rsidRPr="00F433E2" w:rsidRDefault="001D301A" w:rsidP="00C31E4B">
            <w:pPr>
              <w:spacing w:line="237" w:lineRule="auto"/>
              <w:ind w:left="558" w:right="-1157"/>
              <w:jc w:val="both"/>
              <w:rPr>
                <w:b/>
                <w:lang w:val="fr-CA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À : Jason Cooling, CROU Région 11</w:t>
            </w:r>
            <w:r w:rsidR="00A82072" w:rsidRPr="00F433E2">
              <w:rPr>
                <w:sz w:val="20"/>
                <w:szCs w:val="20"/>
                <w:lang w:val="fr-CA"/>
              </w:rPr>
              <w:t xml:space="preserve"> 506-478-4698</w:t>
            </w:r>
          </w:p>
          <w:p w14:paraId="00473D76" w14:textId="253818B7" w:rsidR="00785472" w:rsidRPr="00F433E2" w:rsidRDefault="00EC7350" w:rsidP="00FC3307">
            <w:pPr>
              <w:spacing w:line="237" w:lineRule="auto"/>
              <w:ind w:left="4" w:right="5451"/>
              <w:jc w:val="both"/>
              <w:rPr>
                <w:lang w:val="fr-CA"/>
              </w:rPr>
            </w:pPr>
            <w:r w:rsidRPr="00F433E2">
              <w:rPr>
                <w:lang w:val="fr-CA"/>
              </w:rPr>
              <w:t xml:space="preserve"> </w:t>
            </w:r>
          </w:p>
          <w:p w14:paraId="6BE509EF" w14:textId="0A2D734F" w:rsidR="001D301A" w:rsidRPr="00F433E2" w:rsidRDefault="001D301A">
            <w:pPr>
              <w:ind w:left="4" w:right="0"/>
              <w:jc w:val="left"/>
              <w:rPr>
                <w:lang w:val="fr-CA"/>
              </w:rPr>
            </w:pPr>
            <w:r w:rsidRPr="004A35B8">
              <w:rPr>
                <w:b/>
                <w:color w:val="auto"/>
                <w:szCs w:val="24"/>
                <w:lang w:val="fr-CA"/>
              </w:rPr>
              <w:t>Quoi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 : Le MTI signale que la route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 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102 demeure fermée à toute la circulation au nord du village </w:t>
            </w:r>
            <w:r w:rsidR="009D74DF" w:rsidRPr="004A35B8">
              <w:rPr>
                <w:color w:val="auto"/>
                <w:sz w:val="20"/>
                <w:szCs w:val="20"/>
                <w:lang w:val="fr-CA"/>
              </w:rPr>
              <w:t>à la hauteur du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 ruisseau Sucker et au sud</w:t>
            </w:r>
            <w:r w:rsidR="009D74DF" w:rsidRPr="004A35B8">
              <w:rPr>
                <w:color w:val="auto"/>
                <w:sz w:val="20"/>
                <w:szCs w:val="20"/>
                <w:lang w:val="fr-CA"/>
              </w:rPr>
              <w:t>, à la hauteur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 du ruisseau </w:t>
            </w:r>
            <w:proofErr w:type="spellStart"/>
            <w:r w:rsidRPr="004A35B8">
              <w:rPr>
                <w:color w:val="auto"/>
                <w:sz w:val="20"/>
                <w:szCs w:val="20"/>
                <w:lang w:val="fr-CA"/>
              </w:rPr>
              <w:t>Tyng</w:t>
            </w:r>
            <w:proofErr w:type="spellEnd"/>
            <w:r w:rsidRPr="004A35B8">
              <w:rPr>
                <w:color w:val="auto"/>
                <w:sz w:val="20"/>
                <w:szCs w:val="20"/>
                <w:lang w:val="fr-CA"/>
              </w:rPr>
              <w:t xml:space="preserve"> en raison des inondations.</w:t>
            </w:r>
            <w:r w:rsidR="00A82072" w:rsidRPr="00F433E2">
              <w:rPr>
                <w:sz w:val="20"/>
                <w:szCs w:val="20"/>
                <w:lang w:val="fr-CA"/>
              </w:rPr>
              <w:t xml:space="preserve"> </w:t>
            </w:r>
            <w:r w:rsidR="002212A1" w:rsidRPr="004A35B8">
              <w:rPr>
                <w:color w:val="auto"/>
                <w:sz w:val="20"/>
                <w:szCs w:val="20"/>
                <w:lang w:val="fr-CA"/>
              </w:rPr>
              <w:t>Il est estimé qu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e les inondations s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aggraveront au cours des 12 à 24 prochaines heures.</w:t>
            </w:r>
            <w:r w:rsidR="00A03F86" w:rsidRPr="00F433E2">
              <w:rPr>
                <w:sz w:val="20"/>
                <w:szCs w:val="20"/>
                <w:lang w:val="fr-CA"/>
              </w:rPr>
              <w:t xml:space="preserve"> 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De plus, il n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y a pas d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électricité à Gagetown et dans les environs.</w:t>
            </w:r>
          </w:p>
          <w:p w14:paraId="4B84D6AF" w14:textId="77777777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lang w:val="fr-CA"/>
              </w:rPr>
              <w:t xml:space="preserve"> </w:t>
            </w:r>
          </w:p>
          <w:p w14:paraId="487C6146" w14:textId="790DB0AB" w:rsidR="001D301A" w:rsidRPr="00F433E2" w:rsidRDefault="001D301A">
            <w:pPr>
              <w:ind w:left="4" w:right="0"/>
              <w:jc w:val="left"/>
              <w:rPr>
                <w:b/>
                <w:lang w:val="fr-CA"/>
              </w:rPr>
            </w:pPr>
            <w:r w:rsidRPr="004A35B8">
              <w:rPr>
                <w:b/>
                <w:color w:val="auto"/>
                <w:szCs w:val="24"/>
                <w:lang w:val="fr-CA"/>
              </w:rPr>
              <w:t>Quand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 : Le 22 mai à 9 h 30</w:t>
            </w:r>
          </w:p>
          <w:p w14:paraId="4CF1BB1A" w14:textId="77777777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lang w:val="fr-CA"/>
              </w:rPr>
              <w:t xml:space="preserve"> </w:t>
            </w:r>
          </w:p>
          <w:p w14:paraId="2237DE3C" w14:textId="7BDD657A" w:rsidR="001D301A" w:rsidRPr="00F433E2" w:rsidRDefault="001D301A">
            <w:pPr>
              <w:ind w:left="4" w:right="0"/>
              <w:jc w:val="left"/>
              <w:rPr>
                <w:b/>
                <w:lang w:val="fr-CA"/>
              </w:rPr>
            </w:pPr>
            <w:r w:rsidRPr="004A35B8">
              <w:rPr>
                <w:b/>
                <w:color w:val="auto"/>
                <w:szCs w:val="24"/>
                <w:lang w:val="fr-CA"/>
              </w:rPr>
              <w:t>Où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 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: La route 102 au ruisseau Sucker et au ruisseau </w:t>
            </w:r>
            <w:proofErr w:type="spellStart"/>
            <w:r w:rsidRPr="004A35B8">
              <w:rPr>
                <w:color w:val="auto"/>
                <w:sz w:val="20"/>
                <w:szCs w:val="20"/>
                <w:lang w:val="fr-CA"/>
              </w:rPr>
              <w:t>Tyng</w:t>
            </w:r>
            <w:proofErr w:type="spellEnd"/>
            <w:r w:rsidRPr="004A35B8">
              <w:rPr>
                <w:color w:val="auto"/>
                <w:sz w:val="20"/>
                <w:szCs w:val="20"/>
                <w:lang w:val="fr-CA"/>
              </w:rPr>
              <w:t>.</w:t>
            </w:r>
          </w:p>
          <w:p w14:paraId="5208DC33" w14:textId="77777777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lang w:val="fr-CA"/>
              </w:rPr>
              <w:t xml:space="preserve"> </w:t>
            </w:r>
          </w:p>
          <w:p w14:paraId="53B0AC97" w14:textId="06A0B830" w:rsidR="001D301A" w:rsidRPr="00F433E2" w:rsidRDefault="001D301A">
            <w:pPr>
              <w:ind w:left="4" w:right="0"/>
              <w:jc w:val="left"/>
              <w:rPr>
                <w:sz w:val="20"/>
                <w:szCs w:val="20"/>
                <w:lang w:val="fr-CA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Détails : Le village comptant trois établissements de soins pour personnes âgées, la question des interventions d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urgence est préoccupante en raison de la route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 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102 qui est fermée à toute la circulation.</w:t>
            </w:r>
            <w:r w:rsidR="00EC60B8" w:rsidRPr="00F433E2">
              <w:rPr>
                <w:sz w:val="20"/>
                <w:szCs w:val="20"/>
                <w:lang w:val="fr-CA"/>
              </w:rPr>
              <w:t xml:space="preserve"> 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Deux de ces établissements sont actuellement alimentés </w:t>
            </w:r>
            <w:r w:rsidR="009D74DF" w:rsidRPr="004A35B8">
              <w:rPr>
                <w:color w:val="auto"/>
                <w:sz w:val="20"/>
                <w:szCs w:val="20"/>
                <w:lang w:val="fr-CA"/>
              </w:rPr>
              <w:t>par des génératrices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 et ont mis en application leur plan d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urgence.</w:t>
            </w:r>
            <w:r w:rsidR="00C44E95" w:rsidRPr="00F433E2">
              <w:rPr>
                <w:sz w:val="20"/>
                <w:szCs w:val="20"/>
                <w:lang w:val="fr-CA"/>
              </w:rPr>
              <w:t xml:space="preserve"> 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L’établissement Orchard </w:t>
            </w:r>
            <w:proofErr w:type="spellStart"/>
            <w:r w:rsidRPr="004A35B8">
              <w:rPr>
                <w:color w:val="auto"/>
                <w:sz w:val="20"/>
                <w:szCs w:val="20"/>
                <w:lang w:val="fr-CA"/>
              </w:rPr>
              <w:t>View</w:t>
            </w:r>
            <w:proofErr w:type="spellEnd"/>
            <w:r w:rsidRPr="004A35B8">
              <w:rPr>
                <w:color w:val="auto"/>
                <w:sz w:val="20"/>
                <w:szCs w:val="20"/>
                <w:lang w:val="fr-CA"/>
              </w:rPr>
              <w:t xml:space="preserve"> a été évacué en raison d’un incendie.</w:t>
            </w:r>
            <w:r w:rsidR="00BE1F9A" w:rsidRPr="00F433E2">
              <w:rPr>
                <w:sz w:val="20"/>
                <w:szCs w:val="20"/>
                <w:lang w:val="fr-CA"/>
              </w:rPr>
              <w:t xml:space="preserve"> 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 xml:space="preserve">Les deux autres établissements n’ont signalé aucun problème </w:t>
            </w:r>
            <w:r w:rsidR="002212A1" w:rsidRPr="004A35B8">
              <w:rPr>
                <w:color w:val="auto"/>
                <w:sz w:val="20"/>
                <w:szCs w:val="20"/>
                <w:lang w:val="fr-CA"/>
              </w:rPr>
              <w:t xml:space="preserve">ni aucune 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inquiétude pour l’instant.</w:t>
            </w:r>
          </w:p>
          <w:p w14:paraId="3C986B0D" w14:textId="77777777" w:rsidR="00CC6227" w:rsidRPr="00F433E2" w:rsidRDefault="00CC6227">
            <w:pPr>
              <w:ind w:left="4" w:right="0"/>
              <w:jc w:val="left"/>
              <w:rPr>
                <w:sz w:val="20"/>
                <w:szCs w:val="20"/>
                <w:lang w:val="fr-CA"/>
              </w:rPr>
            </w:pPr>
          </w:p>
          <w:p w14:paraId="57814CBF" w14:textId="204B312C" w:rsidR="00785472" w:rsidRPr="00F433E2" w:rsidRDefault="00EC7350">
            <w:pPr>
              <w:ind w:left="4" w:right="0"/>
              <w:jc w:val="left"/>
              <w:rPr>
                <w:lang w:val="fr-CA"/>
              </w:rPr>
            </w:pPr>
            <w:r w:rsidRPr="00F433E2">
              <w:rPr>
                <w:lang w:val="fr-CA"/>
              </w:rPr>
              <w:t xml:space="preserve"> </w:t>
            </w:r>
            <w:r w:rsidRPr="00F433E2">
              <w:rPr>
                <w:b/>
                <w:color w:val="FF0000"/>
                <w:lang w:val="fr-CA"/>
              </w:rPr>
              <w:t xml:space="preserve"> </w:t>
            </w:r>
          </w:p>
          <w:p w14:paraId="166A20B1" w14:textId="61399069" w:rsidR="00785472" w:rsidRPr="00F433E2" w:rsidRDefault="001D301A">
            <w:pPr>
              <w:ind w:left="12" w:right="0"/>
              <w:jc w:val="center"/>
              <w:rPr>
                <w:b/>
                <w:color w:val="FF0000"/>
                <w:lang w:val="fr-CA"/>
              </w:rPr>
            </w:pPr>
            <w:r w:rsidRPr="004A35B8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F433E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20709171" w:rsidR="00785472" w:rsidRDefault="001D301A">
            <w:pPr>
              <w:ind w:left="4" w:right="0"/>
              <w:jc w:val="left"/>
            </w:pPr>
            <w:r w:rsidRPr="004A35B8">
              <w:rPr>
                <w:color w:val="auto"/>
                <w:lang w:val="fr-CA"/>
              </w:rPr>
              <w:t>Consignes</w:t>
            </w:r>
            <w:r w:rsidR="00EC7350">
              <w:t xml:space="preserve"> </w:t>
            </w:r>
          </w:p>
        </w:tc>
      </w:tr>
      <w:tr w:rsidR="00785472" w:rsidRPr="00F433E2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6C7E" w14:textId="7BD57C76" w:rsidR="001D301A" w:rsidRPr="00F433E2" w:rsidRDefault="001D301A" w:rsidP="00EC60B8">
            <w:pPr>
              <w:spacing w:after="215"/>
              <w:ind w:left="4" w:right="0"/>
              <w:jc w:val="left"/>
              <w:rPr>
                <w:sz w:val="20"/>
                <w:szCs w:val="20"/>
                <w:lang w:val="fr-CA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L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intrant sera transmis aux joueurs bleus par l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AC du village.</w:t>
            </w:r>
          </w:p>
        </w:tc>
      </w:tr>
      <w:tr w:rsidR="00785472" w:rsidRPr="00F433E2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096DCABD" w:rsidR="00785472" w:rsidRPr="00F433E2" w:rsidRDefault="001D301A">
            <w:pPr>
              <w:ind w:left="4" w:right="0"/>
              <w:jc w:val="left"/>
              <w:rPr>
                <w:lang w:val="fr-CA"/>
              </w:rPr>
            </w:pPr>
            <w:r w:rsidRPr="004A35B8">
              <w:rPr>
                <w:color w:val="auto"/>
                <w:lang w:val="fr-CA"/>
              </w:rPr>
              <w:t>Mesure attendue par le joueur bleu</w:t>
            </w:r>
            <w:r w:rsidR="00EC7350" w:rsidRPr="00F433E2">
              <w:rPr>
                <w:lang w:val="fr-CA"/>
              </w:rPr>
              <w:t xml:space="preserve"> </w:t>
            </w:r>
          </w:p>
        </w:tc>
      </w:tr>
      <w:tr w:rsidR="00785472" w:rsidRPr="00F433E2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7B5" w14:textId="7176E5CA" w:rsidR="00A822DC" w:rsidRPr="00F433E2" w:rsidRDefault="001D301A" w:rsidP="00A822DC">
            <w:pPr>
              <w:ind w:left="4" w:right="0"/>
              <w:jc w:val="left"/>
              <w:rPr>
                <w:lang w:val="fr-CA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 xml:space="preserve">Le plan d’intervention d’urgence du village a été mis en application, le 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COU a mis en place le niveau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 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2 et tous les effectifs sont sur place.</w:t>
            </w:r>
            <w:r w:rsidR="001479AB" w:rsidRPr="00F433E2">
              <w:rPr>
                <w:sz w:val="20"/>
                <w:szCs w:val="20"/>
                <w:lang w:val="fr-CA"/>
              </w:rPr>
              <w:t xml:space="preserve"> 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Discuter de la situation qui prévaut avec le MTI et les services d’urgence.</w:t>
            </w:r>
            <w:r w:rsidR="001479AB" w:rsidRPr="00F433E2">
              <w:rPr>
                <w:sz w:val="20"/>
                <w:szCs w:val="20"/>
                <w:lang w:val="fr-CA"/>
              </w:rPr>
              <w:t xml:space="preserve"> 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(</w:t>
            </w:r>
            <w:proofErr w:type="gramStart"/>
            <w:r w:rsidR="00D94B7E" w:rsidRPr="004A35B8">
              <w:rPr>
                <w:color w:val="auto"/>
                <w:sz w:val="20"/>
                <w:szCs w:val="20"/>
                <w:lang w:val="fr-CA"/>
              </w:rPr>
              <w:t>par</w:t>
            </w:r>
            <w:proofErr w:type="gramEnd"/>
            <w:r w:rsidR="00D94B7E" w:rsidRPr="004A35B8">
              <w:rPr>
                <w:color w:val="auto"/>
                <w:sz w:val="20"/>
                <w:szCs w:val="20"/>
                <w:lang w:val="fr-CA"/>
              </w:rPr>
              <w:t xml:space="preserve"> l’entremise de Jason Cooling) Discuter de la planification et de l’intervention d’urgence pour la région.</w:t>
            </w:r>
            <w:r w:rsidR="001479AB" w:rsidRPr="00F433E2">
              <w:rPr>
                <w:sz w:val="20"/>
                <w:szCs w:val="20"/>
                <w:lang w:val="fr-CA"/>
              </w:rPr>
              <w:t xml:space="preserve"> 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Informer le CROU de la situation et discuter d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un autre itinéraire possible pour les véhicules d’urgence</w:t>
            </w:r>
            <w:r w:rsidR="001479AB" w:rsidRPr="00F433E2">
              <w:rPr>
                <w:sz w:val="20"/>
                <w:szCs w:val="20"/>
                <w:lang w:val="fr-CA"/>
              </w:rPr>
              <w:t xml:space="preserve"> </w:t>
            </w:r>
            <w:r w:rsidR="002212A1" w:rsidRPr="004A35B8">
              <w:rPr>
                <w:color w:val="auto"/>
                <w:sz w:val="20"/>
                <w:szCs w:val="20"/>
                <w:lang w:val="fr-CA"/>
              </w:rPr>
              <w:t xml:space="preserve">en passant par </w:t>
            </w:r>
            <w:r w:rsidR="00D94B7E" w:rsidRPr="004A35B8">
              <w:rPr>
                <w:color w:val="auto"/>
                <w:sz w:val="20"/>
                <w:szCs w:val="20"/>
                <w:lang w:val="fr-CA"/>
              </w:rPr>
              <w:t>la base de Gagetown.</w:t>
            </w:r>
            <w:r w:rsidR="00A822DC" w:rsidRPr="00F433E2">
              <w:rPr>
                <w:sz w:val="20"/>
                <w:szCs w:val="20"/>
                <w:lang w:val="fr-CA"/>
              </w:rPr>
              <w:t xml:space="preserve"> </w:t>
            </w:r>
          </w:p>
          <w:p w14:paraId="51BCE9AE" w14:textId="4BAE474B" w:rsidR="002212A1" w:rsidRPr="00F433E2" w:rsidRDefault="00D94B7E" w:rsidP="00A822DC">
            <w:pPr>
              <w:ind w:left="4" w:right="0"/>
              <w:jc w:val="left"/>
              <w:rPr>
                <w:lang w:val="fr-CA"/>
              </w:rPr>
            </w:pPr>
            <w:r w:rsidRPr="004A35B8">
              <w:rPr>
                <w:color w:val="auto"/>
                <w:sz w:val="20"/>
                <w:szCs w:val="20"/>
                <w:lang w:val="fr-CA"/>
              </w:rPr>
              <w:t>À savoir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 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: Il est possible que le ministère du Développement social communique avec les établissements de soins pendant l</w:t>
            </w:r>
            <w:r w:rsidR="00CF1148" w:rsidRPr="004A35B8">
              <w:rPr>
                <w:color w:val="auto"/>
                <w:sz w:val="20"/>
                <w:szCs w:val="20"/>
                <w:lang w:val="fr-CA"/>
              </w:rPr>
              <w:t>’</w:t>
            </w:r>
            <w:r w:rsidRPr="004A35B8">
              <w:rPr>
                <w:color w:val="auto"/>
                <w:sz w:val="20"/>
                <w:szCs w:val="20"/>
                <w:lang w:val="fr-CA"/>
              </w:rPr>
              <w:t>Exercice Brunswick Bravo dans le cadre de son exercice.</w:t>
            </w:r>
          </w:p>
          <w:p w14:paraId="58BD0FEA" w14:textId="323D2BE7" w:rsidR="00785472" w:rsidRPr="00F433E2" w:rsidRDefault="00785472" w:rsidP="008734A8">
            <w:pPr>
              <w:ind w:left="4" w:right="0"/>
              <w:jc w:val="left"/>
              <w:rPr>
                <w:sz w:val="20"/>
                <w:szCs w:val="20"/>
                <w:lang w:val="fr-CA"/>
              </w:rPr>
            </w:pPr>
          </w:p>
        </w:tc>
      </w:tr>
    </w:tbl>
    <w:p w14:paraId="73C07A46" w14:textId="77777777" w:rsidR="005A268D" w:rsidRPr="00F433E2" w:rsidRDefault="005A268D" w:rsidP="008734A8">
      <w:pPr>
        <w:spacing w:line="240" w:lineRule="auto"/>
        <w:ind w:right="0"/>
        <w:jc w:val="left"/>
        <w:rPr>
          <w:lang w:val="fr-CA"/>
        </w:rPr>
      </w:pPr>
    </w:p>
    <w:sectPr w:rsidR="005A268D" w:rsidRPr="00F433E2" w:rsidSect="00E50D4A">
      <w:pgSz w:w="12240" w:h="15840"/>
      <w:pgMar w:top="990" w:right="1440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09AF0" w14:textId="77777777" w:rsidR="00B22946" w:rsidRDefault="00B22946" w:rsidP="00CF1148">
      <w:pPr>
        <w:spacing w:line="240" w:lineRule="auto"/>
      </w:pPr>
      <w:r>
        <w:separator/>
      </w:r>
    </w:p>
  </w:endnote>
  <w:endnote w:type="continuationSeparator" w:id="0">
    <w:p w14:paraId="02C354D5" w14:textId="77777777" w:rsidR="00B22946" w:rsidRDefault="00B22946" w:rsidP="00CF1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1C7E" w14:textId="77777777" w:rsidR="00B22946" w:rsidRDefault="00B22946" w:rsidP="00CF1148">
      <w:pPr>
        <w:spacing w:line="240" w:lineRule="auto"/>
      </w:pPr>
      <w:r>
        <w:separator/>
      </w:r>
    </w:p>
  </w:footnote>
  <w:footnote w:type="continuationSeparator" w:id="0">
    <w:p w14:paraId="1A9AB48A" w14:textId="77777777" w:rsidR="00B22946" w:rsidRDefault="00B22946" w:rsidP="00CF1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72"/>
    <w:rsid w:val="000658C1"/>
    <w:rsid w:val="00066657"/>
    <w:rsid w:val="00081480"/>
    <w:rsid w:val="001479AB"/>
    <w:rsid w:val="001766C8"/>
    <w:rsid w:val="00176796"/>
    <w:rsid w:val="001D301A"/>
    <w:rsid w:val="002212A1"/>
    <w:rsid w:val="002766E6"/>
    <w:rsid w:val="002862FB"/>
    <w:rsid w:val="002B20F6"/>
    <w:rsid w:val="00334936"/>
    <w:rsid w:val="00356D96"/>
    <w:rsid w:val="00395EC7"/>
    <w:rsid w:val="003F0A42"/>
    <w:rsid w:val="00466213"/>
    <w:rsid w:val="00473BC2"/>
    <w:rsid w:val="004830C3"/>
    <w:rsid w:val="004A35B8"/>
    <w:rsid w:val="004B3234"/>
    <w:rsid w:val="00504E4E"/>
    <w:rsid w:val="005217D7"/>
    <w:rsid w:val="005A268D"/>
    <w:rsid w:val="005F189C"/>
    <w:rsid w:val="00605D02"/>
    <w:rsid w:val="00697F63"/>
    <w:rsid w:val="0071315B"/>
    <w:rsid w:val="00785472"/>
    <w:rsid w:val="00840503"/>
    <w:rsid w:val="00843697"/>
    <w:rsid w:val="008734A8"/>
    <w:rsid w:val="008A2B68"/>
    <w:rsid w:val="00935F48"/>
    <w:rsid w:val="009D74DF"/>
    <w:rsid w:val="00A03F86"/>
    <w:rsid w:val="00A66BD8"/>
    <w:rsid w:val="00A82072"/>
    <w:rsid w:val="00A822DC"/>
    <w:rsid w:val="00A90AFF"/>
    <w:rsid w:val="00A951FF"/>
    <w:rsid w:val="00AF72B5"/>
    <w:rsid w:val="00B22946"/>
    <w:rsid w:val="00BC3616"/>
    <w:rsid w:val="00BE1F9A"/>
    <w:rsid w:val="00C31E4B"/>
    <w:rsid w:val="00C44E95"/>
    <w:rsid w:val="00C51C49"/>
    <w:rsid w:val="00C80955"/>
    <w:rsid w:val="00CC6227"/>
    <w:rsid w:val="00CF1148"/>
    <w:rsid w:val="00CF200C"/>
    <w:rsid w:val="00D259D3"/>
    <w:rsid w:val="00D866B0"/>
    <w:rsid w:val="00D94B7E"/>
    <w:rsid w:val="00DA7C2C"/>
    <w:rsid w:val="00DD3307"/>
    <w:rsid w:val="00E1566C"/>
    <w:rsid w:val="00E50D4A"/>
    <w:rsid w:val="00E61B5A"/>
    <w:rsid w:val="00E77009"/>
    <w:rsid w:val="00EC2FE3"/>
    <w:rsid w:val="00EC60B8"/>
    <w:rsid w:val="00EC7350"/>
    <w:rsid w:val="00F433E2"/>
    <w:rsid w:val="00FA2627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3A7B7F67-C6F1-4EAF-A811-7B04EB0E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61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1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4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F11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4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GNB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burke.vj</dc:creator>
  <cp:keywords/>
  <dc:description/>
  <cp:lastModifiedBy>Lussier, Pete (DPS/MSP)</cp:lastModifiedBy>
  <cp:revision>4</cp:revision>
  <cp:lastPrinted>2019-02-25T15:24:00Z</cp:lastPrinted>
  <dcterms:created xsi:type="dcterms:W3CDTF">2019-03-26T14:40:00Z</dcterms:created>
  <dcterms:modified xsi:type="dcterms:W3CDTF">2020-01-16T19:42:00Z</dcterms:modified>
</cp:coreProperties>
</file>