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0573" w14:textId="77777777" w:rsidR="00384F9E" w:rsidRPr="00362BDC" w:rsidRDefault="00384F9E" w:rsidP="009B5642">
      <w:pPr>
        <w:pStyle w:val="SPECNOTES"/>
        <w:rPr>
          <w:lang w:val="en-US"/>
        </w:rPr>
      </w:pPr>
      <w:r w:rsidRPr="00362BDC">
        <w:rPr>
          <w:u w:val="single"/>
          <w:lang w:val="en-US"/>
        </w:rPr>
        <w:t>SPEC NOTE</w:t>
      </w:r>
      <w:r w:rsidRPr="00362BDC">
        <w:rPr>
          <w:lang w:val="en-US"/>
        </w:rPr>
        <w:t>: Supplementary Information is required by the Owner for projects that require evaluation of costing and other pertinent information that affect the award process. This information should be coordinated with the Department of Transportation and Infrastructure - Buildings Division Project Manager. Do not include this section if not required. This section is usually NOT required for projects “by invitation”; confirm with the Department of Transportation and Infrastructure – Buildings Division Project Manager.</w:t>
      </w:r>
    </w:p>
    <w:p w14:paraId="7775E770" w14:textId="77777777" w:rsidR="00384F9E" w:rsidRPr="00362BDC" w:rsidRDefault="00384F9E" w:rsidP="009B5642">
      <w:pPr>
        <w:pStyle w:val="SPECNOTES"/>
        <w:rPr>
          <w:rFonts w:ascii="Courier New" w:hAnsi="Courier New" w:cs="Courier New"/>
          <w:sz w:val="20"/>
          <w:szCs w:val="20"/>
          <w:lang w:val="en-US" w:eastAsia="en-CA"/>
        </w:rPr>
      </w:pPr>
      <w:r w:rsidRPr="00362BDC">
        <w:rPr>
          <w:u w:val="single"/>
          <w:lang w:val="en-US"/>
        </w:rPr>
        <w:t>SPEC NOTE:</w:t>
      </w:r>
      <w:r w:rsidRPr="00362BDC">
        <w:rPr>
          <w:lang w:val="en-US"/>
        </w:rPr>
        <w:t xml:space="preserve"> Items in brackets [ ] require editing. Delete brackets in final version.</w:t>
      </w:r>
    </w:p>
    <w:p w14:paraId="682A7EC9" w14:textId="77777777" w:rsidR="00384F9E" w:rsidRDefault="00384F9E" w:rsidP="00C70633">
      <w:pPr>
        <w:pStyle w:val="Titre1"/>
        <w:numPr>
          <w:ilvl w:val="0"/>
          <w:numId w:val="13"/>
        </w:numPr>
      </w:pPr>
      <w:r w:rsidRPr="00E24BE3">
        <w:t xml:space="preserve">REQUIREMENTS </w:t>
      </w:r>
    </w:p>
    <w:p w14:paraId="414EDE24" w14:textId="718D4C95" w:rsidR="00384F9E" w:rsidRPr="00362BDC" w:rsidRDefault="00384F9E" w:rsidP="005B0050">
      <w:pPr>
        <w:pStyle w:val="Titre2"/>
      </w:pPr>
      <w:r w:rsidRPr="00362BDC">
        <w:t xml:space="preserve">The low bidder </w:t>
      </w:r>
      <w:r w:rsidR="005D198D" w:rsidRPr="00362BDC">
        <w:t xml:space="preserve">or any other bidder requested by the Department of Transportation and Infrastructure – Buildings Division will </w:t>
      </w:r>
      <w:r w:rsidRPr="00362BDC">
        <w:t xml:space="preserve">submit a completed copy of required documentation as described in these specifications to the Owner within four (4) working days after Tender Closing or as directed otherwise. </w:t>
      </w:r>
    </w:p>
    <w:p w14:paraId="273CD456" w14:textId="77777777" w:rsidR="00882368" w:rsidRPr="008A3134" w:rsidRDefault="00882368" w:rsidP="00C70633">
      <w:pPr>
        <w:pStyle w:val="Titre1"/>
      </w:pPr>
      <w:r w:rsidRPr="00E24BE3">
        <w:t xml:space="preserve">TIME-WORK SCHEDULE </w:t>
      </w:r>
    </w:p>
    <w:p w14:paraId="63AAA488" w14:textId="77777777" w:rsidR="00882368" w:rsidRPr="00740CEE" w:rsidRDefault="00882368" w:rsidP="009B5642">
      <w:pPr>
        <w:pStyle w:val="SPECNOTES"/>
      </w:pPr>
      <w:r w:rsidRPr="00362BDC">
        <w:rPr>
          <w:u w:val="single"/>
          <w:lang w:val="en-US"/>
        </w:rPr>
        <w:t>SPEC NOTE</w:t>
      </w:r>
      <w:r w:rsidRPr="00362BDC">
        <w:rPr>
          <w:lang w:val="en-US"/>
        </w:rPr>
        <w:t xml:space="preserve">: Include the following paragraph only when directed by Buildings Division Project manager. </w:t>
      </w:r>
      <w:r w:rsidRPr="00DB7734">
        <w:t>Delete when not required.</w:t>
      </w:r>
    </w:p>
    <w:p w14:paraId="2476E593" w14:textId="77777777" w:rsidR="00882368" w:rsidRPr="00362BDC" w:rsidRDefault="00882368" w:rsidP="005B0050">
      <w:pPr>
        <w:pStyle w:val="Titre2"/>
      </w:pPr>
      <w:r w:rsidRPr="00362BDC">
        <w:t xml:space="preserve">Submit a work schedule showing the time, rate and order of proposed construction. </w:t>
      </w:r>
    </w:p>
    <w:p w14:paraId="00520F06" w14:textId="7998EA1B" w:rsidR="00882368" w:rsidRPr="00362BDC" w:rsidRDefault="00882368" w:rsidP="009B5642">
      <w:pPr>
        <w:pStyle w:val="SPECNOTES"/>
        <w:rPr>
          <w:lang w:val="en-US"/>
        </w:rPr>
      </w:pPr>
      <w:r w:rsidRPr="00362BDC">
        <w:rPr>
          <w:u w:val="single"/>
          <w:lang w:val="en-US"/>
        </w:rPr>
        <w:t>SPEC NOTE</w:t>
      </w:r>
      <w:r w:rsidRPr="00362BDC">
        <w:rPr>
          <w:lang w:val="en-US"/>
        </w:rPr>
        <w:t xml:space="preserve">: Delete </w:t>
      </w:r>
      <w:r w:rsidR="00DE4841" w:rsidRPr="00362BDC">
        <w:rPr>
          <w:lang w:val="en-US"/>
        </w:rPr>
        <w:t>following a</w:t>
      </w:r>
      <w:r w:rsidRPr="00362BDC">
        <w:rPr>
          <w:lang w:val="en-US"/>
        </w:rPr>
        <w:t>rticle when cash flow is not specified or required. Coordinate with the Department of Transportation and Infrastructure - Buildings Division Project Manager and with Section 01 00 01 - PROJECT SPECIFIC GENERAL REQUIREMENTS, article “PROJECT COORDINATION, CASH FLOW LIMITATIONS”</w:t>
      </w:r>
      <w:r w:rsidR="00D670C0">
        <w:rPr>
          <w:lang w:val="en-US"/>
        </w:rPr>
        <w:t>, Section</w:t>
      </w:r>
      <w:r w:rsidRPr="00362BDC">
        <w:rPr>
          <w:lang w:val="en-US"/>
        </w:rPr>
        <w:t xml:space="preserve"> 00 2</w:t>
      </w:r>
      <w:r w:rsidR="00F860A6" w:rsidRPr="00362BDC">
        <w:rPr>
          <w:lang w:val="en-US"/>
        </w:rPr>
        <w:t>1</w:t>
      </w:r>
      <w:r w:rsidRPr="00362BDC">
        <w:rPr>
          <w:lang w:val="en-US"/>
        </w:rPr>
        <w:t xml:space="preserve"> 13 – INSTRUCTIONS TO BIDDERS, article “CASH FLOW LIMITATIONS”</w:t>
      </w:r>
      <w:r w:rsidR="00D670C0">
        <w:rPr>
          <w:lang w:val="en-US"/>
        </w:rPr>
        <w:t xml:space="preserve"> </w:t>
      </w:r>
      <w:r w:rsidR="00D670C0" w:rsidRPr="00573AB8">
        <w:rPr>
          <w:lang w:val="en-US"/>
        </w:rPr>
        <w:t>and Section 00 21 14 – INSTRUCTIONS AUX SOUMISSIONNAIRES, article “LIMITE DU FLUX DE TRÉSORERIE”</w:t>
      </w:r>
      <w:r w:rsidRPr="00573AB8">
        <w:rPr>
          <w:lang w:val="en-US"/>
        </w:rPr>
        <w:t>.</w:t>
      </w:r>
      <w:r w:rsidRPr="00362BDC">
        <w:rPr>
          <w:lang w:val="en-US"/>
        </w:rPr>
        <w:t xml:space="preserve"> </w:t>
      </w:r>
    </w:p>
    <w:p w14:paraId="67170BC1" w14:textId="7C3525C6" w:rsidR="00882368" w:rsidRPr="00573AB8" w:rsidRDefault="00882368" w:rsidP="005B0050">
      <w:pPr>
        <w:pStyle w:val="Titre2"/>
      </w:pPr>
      <w:r w:rsidRPr="00362BDC">
        <w:t xml:space="preserve">Submit </w:t>
      </w:r>
      <w:r w:rsidRPr="00573AB8">
        <w:t>projected cash flow as described in article - CASH FLOW LIMITATIONS of Section</w:t>
      </w:r>
      <w:r w:rsidR="00573AB8" w:rsidRPr="00573AB8">
        <w:t> </w:t>
      </w:r>
      <w:r w:rsidRPr="00573AB8">
        <w:t>00</w:t>
      </w:r>
      <w:r w:rsidR="00573AB8" w:rsidRPr="00573AB8">
        <w:t> </w:t>
      </w:r>
      <w:r w:rsidRPr="00573AB8">
        <w:t>2</w:t>
      </w:r>
      <w:r w:rsidR="002D0840" w:rsidRPr="00573AB8">
        <w:t>1</w:t>
      </w:r>
      <w:r w:rsidR="00573AB8" w:rsidRPr="00573AB8">
        <w:t> </w:t>
      </w:r>
      <w:r w:rsidRPr="00573AB8">
        <w:t>13 – INSTRUCTIONS TO BIDDERS</w:t>
      </w:r>
      <w:r w:rsidR="00D670C0" w:rsidRPr="00573AB8">
        <w:t xml:space="preserve"> and article – LIMITE DU FLUX DE TRÉSORERIE of Section 00</w:t>
      </w:r>
      <w:r w:rsidR="00573AB8" w:rsidRPr="00573AB8">
        <w:t> </w:t>
      </w:r>
      <w:r w:rsidR="00D670C0" w:rsidRPr="00573AB8">
        <w:t>21</w:t>
      </w:r>
      <w:r w:rsidR="00573AB8" w:rsidRPr="00573AB8">
        <w:t> </w:t>
      </w:r>
      <w:r w:rsidR="00D670C0" w:rsidRPr="00573AB8">
        <w:t>14</w:t>
      </w:r>
      <w:r w:rsidRPr="00573AB8">
        <w:t>.</w:t>
      </w:r>
      <w:r w:rsidR="00927887" w:rsidRPr="00573AB8">
        <w:t xml:space="preserve"> – INSTRUCTIONS AUX SOUMISSIONNAIRES.</w:t>
      </w:r>
    </w:p>
    <w:p w14:paraId="7A2ADC41" w14:textId="69DC2604" w:rsidR="00882368" w:rsidRPr="00362BDC" w:rsidRDefault="00882368" w:rsidP="005B0050">
      <w:pPr>
        <w:pStyle w:val="Titre2"/>
      </w:pPr>
      <w:r w:rsidRPr="00573AB8">
        <w:t xml:space="preserve">Submit schedules </w:t>
      </w:r>
      <w:r w:rsidR="00750D35" w:rsidRPr="00573AB8">
        <w:t>in format</w:t>
      </w:r>
      <w:r w:rsidRPr="00362BDC">
        <w:t xml:space="preserve"> requested in Section 01 00 02 - STANDARD GENERAL REQUIREMENTS, article “SCHEDULE”. </w:t>
      </w:r>
    </w:p>
    <w:p w14:paraId="7E403943" w14:textId="77777777" w:rsidR="00DE4841" w:rsidRPr="00362BDC" w:rsidRDefault="00DE4841" w:rsidP="009B5642">
      <w:pPr>
        <w:pStyle w:val="SPECNOTES"/>
        <w:rPr>
          <w:lang w:val="en-US"/>
        </w:rPr>
      </w:pPr>
      <w:r w:rsidRPr="00362BDC">
        <w:rPr>
          <w:u w:val="single"/>
          <w:lang w:val="en-US"/>
        </w:rPr>
        <w:t>SPEC NOTE:</w:t>
      </w:r>
      <w:r w:rsidRPr="00362BDC">
        <w:rPr>
          <w:lang w:val="en-US"/>
        </w:rPr>
        <w:t xml:space="preserve"> DO NOT duplicate "SUB CONTRACTORS" already listed in Tender Form. List only the sub-trades and sub-contractors from which prices are required by the Department of Transportation and Infrastructure - Buildings Division Project Manager. </w:t>
      </w:r>
    </w:p>
    <w:p w14:paraId="498BF4E5" w14:textId="77777777" w:rsidR="00384F9E" w:rsidRPr="00933DC4" w:rsidRDefault="00384F9E" w:rsidP="00C70633">
      <w:pPr>
        <w:pStyle w:val="Titre1"/>
        <w:rPr>
          <w:lang w:val="en-US"/>
        </w:rPr>
      </w:pPr>
      <w:r w:rsidRPr="00933DC4">
        <w:rPr>
          <w:lang w:val="en-US"/>
        </w:rPr>
        <w:lastRenderedPageBreak/>
        <w:t>LIST OF SUB-CONTRACTOR AND COST DATA</w:t>
      </w:r>
    </w:p>
    <w:p w14:paraId="1ADE08F8" w14:textId="77777777" w:rsidR="00384F9E" w:rsidRPr="00362BDC" w:rsidRDefault="00384F9E" w:rsidP="005B0050">
      <w:pPr>
        <w:pStyle w:val="Titre2"/>
      </w:pPr>
      <w:r w:rsidRPr="00362BDC">
        <w:t xml:space="preserve">Provide prices for portion of work described and indicated. Prices to include supply and installation unless noted otherwise. Prices do not include HST or general contractor's overhead and profit. </w:t>
      </w:r>
    </w:p>
    <w:p w14:paraId="530ABFCD" w14:textId="1300772D" w:rsidR="00384F9E" w:rsidRPr="00362BDC" w:rsidRDefault="00384F9E" w:rsidP="009B5642">
      <w:pPr>
        <w:pStyle w:val="SPECNOTES"/>
        <w:rPr>
          <w:lang w:val="en-US"/>
        </w:rPr>
      </w:pPr>
      <w:r w:rsidRPr="00362BDC">
        <w:rPr>
          <w:u w:val="single"/>
          <w:lang w:val="en-US"/>
        </w:rPr>
        <w:t>SPEC NOTE</w:t>
      </w:r>
      <w:r w:rsidRPr="00362BDC">
        <w:rPr>
          <w:lang w:val="en-US"/>
        </w:rPr>
        <w:t xml:space="preserve">: The list below is only a sample list. Coordinate with the Department of Transportation and Infrastructure - Buildings Division Project Manager. List may also be in the form of the specification sections and divided as per specification divisions. Refer to list below as an example only; tailor to suit the project. Coordinate also with Section HPB - (HIGH PERFORMANCE BUILDING) REQUIREMENTS AND PROCEDURES" when applicable. </w:t>
      </w:r>
    </w:p>
    <w:p w14:paraId="5E6CEDAB"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When applicable For HPB (High Performance Building) projects, with rating system such as LEED, coordinate the list below with the Department of Transportation and Infrastructure - Buildings Division Project Manager and LEED AP. Additional information may be required to fill certain HPB (High Performance Building) Templates. Edit to suit. </w:t>
      </w:r>
    </w:p>
    <w:p w14:paraId="13E69CEE" w14:textId="77777777" w:rsidR="00384F9E" w:rsidRPr="00362BDC" w:rsidRDefault="00384F9E" w:rsidP="009A500A">
      <w:pPr>
        <w:ind w:left="426"/>
        <w:rPr>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4398"/>
        <w:gridCol w:w="538"/>
        <w:gridCol w:w="2064"/>
      </w:tblGrid>
      <w:tr w:rsidR="00384F9E" w:rsidRPr="00F33C00" w14:paraId="14164D2D" w14:textId="77777777" w:rsidTr="00FD51A1">
        <w:tc>
          <w:tcPr>
            <w:tcW w:w="3262" w:type="dxa"/>
            <w:tcBorders>
              <w:bottom w:val="single" w:sz="4" w:space="0" w:color="auto"/>
            </w:tcBorders>
          </w:tcPr>
          <w:p w14:paraId="111F07D8" w14:textId="77777777" w:rsidR="00384F9E" w:rsidRPr="00F33C00" w:rsidRDefault="00384F9E" w:rsidP="009A500A">
            <w:pPr>
              <w:ind w:left="426"/>
              <w:rPr>
                <w:szCs w:val="22"/>
                <w:lang w:eastAsia="en-US"/>
              </w:rPr>
            </w:pPr>
            <w:r w:rsidRPr="00362BDC">
              <w:rPr>
                <w:szCs w:val="22"/>
                <w:lang w:val="en-US"/>
              </w:rPr>
              <w:br w:type="page"/>
            </w:r>
            <w:r w:rsidRPr="00F33C00">
              <w:rPr>
                <w:szCs w:val="22"/>
                <w:lang w:eastAsia="en-US"/>
              </w:rPr>
              <w:t>SUB-TRADE</w:t>
            </w:r>
          </w:p>
        </w:tc>
        <w:tc>
          <w:tcPr>
            <w:tcW w:w="4406" w:type="dxa"/>
            <w:tcBorders>
              <w:bottom w:val="single" w:sz="4" w:space="0" w:color="auto"/>
            </w:tcBorders>
          </w:tcPr>
          <w:p w14:paraId="6E7C917A" w14:textId="77777777" w:rsidR="00384F9E" w:rsidRPr="00F33C00" w:rsidRDefault="00384F9E" w:rsidP="009A500A">
            <w:pPr>
              <w:ind w:left="426"/>
              <w:jc w:val="center"/>
              <w:rPr>
                <w:szCs w:val="22"/>
                <w:lang w:eastAsia="en-US"/>
              </w:rPr>
            </w:pPr>
            <w:r w:rsidRPr="00F33C00">
              <w:rPr>
                <w:szCs w:val="22"/>
                <w:lang w:eastAsia="en-US"/>
              </w:rPr>
              <w:t>SUB-CONTRACTOR/SUPPLIER</w:t>
            </w:r>
          </w:p>
        </w:tc>
        <w:tc>
          <w:tcPr>
            <w:tcW w:w="540" w:type="dxa"/>
            <w:tcBorders>
              <w:bottom w:val="single" w:sz="4" w:space="0" w:color="auto"/>
            </w:tcBorders>
          </w:tcPr>
          <w:p w14:paraId="3BE5F560" w14:textId="77777777" w:rsidR="00384F9E" w:rsidRPr="00F33C00" w:rsidRDefault="00384F9E" w:rsidP="009A500A">
            <w:pPr>
              <w:ind w:left="426"/>
              <w:rPr>
                <w:szCs w:val="22"/>
                <w:lang w:eastAsia="en-US"/>
              </w:rPr>
            </w:pPr>
          </w:p>
        </w:tc>
        <w:tc>
          <w:tcPr>
            <w:tcW w:w="2070" w:type="dxa"/>
            <w:tcBorders>
              <w:bottom w:val="single" w:sz="4" w:space="0" w:color="auto"/>
            </w:tcBorders>
          </w:tcPr>
          <w:p w14:paraId="000327B0" w14:textId="77777777" w:rsidR="00384F9E" w:rsidRPr="00F33C00" w:rsidRDefault="00384F9E" w:rsidP="009A500A">
            <w:pPr>
              <w:ind w:left="426"/>
              <w:jc w:val="center"/>
              <w:rPr>
                <w:szCs w:val="22"/>
                <w:lang w:eastAsia="en-US"/>
              </w:rPr>
            </w:pPr>
            <w:r w:rsidRPr="00F33C00">
              <w:rPr>
                <w:szCs w:val="22"/>
                <w:lang w:eastAsia="en-US"/>
              </w:rPr>
              <w:t>COST</w:t>
            </w:r>
          </w:p>
        </w:tc>
      </w:tr>
      <w:tr w:rsidR="00384F9E" w:rsidRPr="00F33C00" w14:paraId="302A1410" w14:textId="77777777" w:rsidTr="00FD51A1">
        <w:tc>
          <w:tcPr>
            <w:tcW w:w="3262" w:type="dxa"/>
            <w:tcBorders>
              <w:top w:val="single" w:sz="4" w:space="0" w:color="auto"/>
            </w:tcBorders>
          </w:tcPr>
          <w:p w14:paraId="369B80B4" w14:textId="77777777" w:rsidR="00384F9E" w:rsidRPr="00F33C00" w:rsidRDefault="00384F9E" w:rsidP="009A500A">
            <w:pPr>
              <w:ind w:left="426"/>
              <w:rPr>
                <w:szCs w:val="22"/>
                <w:lang w:eastAsia="en-US"/>
              </w:rPr>
            </w:pPr>
          </w:p>
        </w:tc>
        <w:tc>
          <w:tcPr>
            <w:tcW w:w="4406" w:type="dxa"/>
            <w:tcBorders>
              <w:top w:val="single" w:sz="4" w:space="0" w:color="auto"/>
            </w:tcBorders>
          </w:tcPr>
          <w:p w14:paraId="06A55A64" w14:textId="77777777" w:rsidR="00384F9E" w:rsidRPr="00F33C00" w:rsidRDefault="00384F9E" w:rsidP="009A500A">
            <w:pPr>
              <w:ind w:left="426"/>
              <w:rPr>
                <w:szCs w:val="22"/>
                <w:lang w:eastAsia="en-US"/>
              </w:rPr>
            </w:pPr>
          </w:p>
        </w:tc>
        <w:tc>
          <w:tcPr>
            <w:tcW w:w="540" w:type="dxa"/>
            <w:tcBorders>
              <w:top w:val="single" w:sz="4" w:space="0" w:color="auto"/>
            </w:tcBorders>
          </w:tcPr>
          <w:p w14:paraId="108953CC" w14:textId="77777777" w:rsidR="00384F9E" w:rsidRPr="00F33C00" w:rsidRDefault="00384F9E" w:rsidP="009A500A">
            <w:pPr>
              <w:ind w:left="426"/>
              <w:jc w:val="right"/>
              <w:rPr>
                <w:szCs w:val="22"/>
                <w:lang w:eastAsia="en-US"/>
              </w:rPr>
            </w:pPr>
          </w:p>
        </w:tc>
        <w:tc>
          <w:tcPr>
            <w:tcW w:w="2070" w:type="dxa"/>
            <w:tcBorders>
              <w:top w:val="single" w:sz="4" w:space="0" w:color="auto"/>
            </w:tcBorders>
          </w:tcPr>
          <w:p w14:paraId="7F6065B0" w14:textId="77777777" w:rsidR="00384F9E" w:rsidRPr="00F33C00" w:rsidRDefault="00384F9E" w:rsidP="009A500A">
            <w:pPr>
              <w:ind w:left="426"/>
              <w:jc w:val="right"/>
              <w:rPr>
                <w:szCs w:val="22"/>
                <w:lang w:eastAsia="en-US"/>
              </w:rPr>
            </w:pPr>
          </w:p>
        </w:tc>
      </w:tr>
      <w:tr w:rsidR="00384F9E" w:rsidRPr="00F33C00" w14:paraId="78ADA7D7" w14:textId="77777777" w:rsidTr="00FD51A1">
        <w:tc>
          <w:tcPr>
            <w:tcW w:w="3262" w:type="dxa"/>
          </w:tcPr>
          <w:p w14:paraId="59507EDB" w14:textId="77777777" w:rsidR="00384F9E" w:rsidRPr="00362BDC" w:rsidRDefault="00384F9E" w:rsidP="009A500A">
            <w:pPr>
              <w:ind w:left="426"/>
              <w:rPr>
                <w:szCs w:val="22"/>
                <w:lang w:val="en-US" w:eastAsia="en-US"/>
              </w:rPr>
            </w:pPr>
            <w:r w:rsidRPr="00362BDC">
              <w:rPr>
                <w:szCs w:val="22"/>
                <w:lang w:val="en-US" w:eastAsia="en-US"/>
              </w:rPr>
              <w:t>.1 Foundations and slabs-on-grade</w:t>
            </w:r>
          </w:p>
        </w:tc>
        <w:tc>
          <w:tcPr>
            <w:tcW w:w="4406" w:type="dxa"/>
            <w:tcBorders>
              <w:bottom w:val="single" w:sz="4" w:space="0" w:color="auto"/>
            </w:tcBorders>
          </w:tcPr>
          <w:p w14:paraId="001F779F" w14:textId="77777777" w:rsidR="00384F9E" w:rsidRPr="00362BDC" w:rsidRDefault="00384F9E" w:rsidP="009A500A">
            <w:pPr>
              <w:ind w:left="426"/>
              <w:rPr>
                <w:szCs w:val="22"/>
                <w:lang w:val="en-US" w:eastAsia="en-US"/>
              </w:rPr>
            </w:pPr>
          </w:p>
        </w:tc>
        <w:tc>
          <w:tcPr>
            <w:tcW w:w="540" w:type="dxa"/>
          </w:tcPr>
          <w:p w14:paraId="523CBCFE" w14:textId="77777777" w:rsidR="00384F9E" w:rsidRPr="00362BDC" w:rsidRDefault="00384F9E" w:rsidP="009A500A">
            <w:pPr>
              <w:ind w:left="426"/>
              <w:jc w:val="right"/>
              <w:rPr>
                <w:szCs w:val="22"/>
                <w:lang w:val="en-US" w:eastAsia="en-US"/>
              </w:rPr>
            </w:pPr>
          </w:p>
        </w:tc>
        <w:tc>
          <w:tcPr>
            <w:tcW w:w="2070" w:type="dxa"/>
            <w:tcBorders>
              <w:bottom w:val="single" w:sz="4" w:space="0" w:color="auto"/>
            </w:tcBorders>
          </w:tcPr>
          <w:p w14:paraId="7F2B38E2" w14:textId="77777777" w:rsidR="00384F9E" w:rsidRPr="00362BDC" w:rsidRDefault="00384F9E" w:rsidP="009A500A">
            <w:pPr>
              <w:ind w:left="426"/>
              <w:jc w:val="right"/>
              <w:rPr>
                <w:szCs w:val="22"/>
                <w:lang w:val="en-US" w:eastAsia="en-US"/>
              </w:rPr>
            </w:pPr>
          </w:p>
          <w:p w14:paraId="383231C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0AEB7C3D" w14:textId="77777777" w:rsidTr="00FD51A1">
        <w:tc>
          <w:tcPr>
            <w:tcW w:w="3262" w:type="dxa"/>
          </w:tcPr>
          <w:p w14:paraId="390CD48C" w14:textId="77777777" w:rsidR="00384F9E" w:rsidRPr="00F33C00" w:rsidRDefault="00384F9E" w:rsidP="009A500A">
            <w:pPr>
              <w:ind w:left="426"/>
              <w:rPr>
                <w:szCs w:val="22"/>
                <w:lang w:eastAsia="en-US"/>
              </w:rPr>
            </w:pPr>
          </w:p>
          <w:p w14:paraId="3C42D900" w14:textId="77777777" w:rsidR="00384F9E" w:rsidRPr="00F33C00" w:rsidRDefault="00384F9E" w:rsidP="009A500A">
            <w:pPr>
              <w:ind w:left="426"/>
              <w:rPr>
                <w:szCs w:val="22"/>
                <w:lang w:eastAsia="en-US"/>
              </w:rPr>
            </w:pPr>
            <w:r w:rsidRPr="00F33C00">
              <w:rPr>
                <w:szCs w:val="22"/>
                <w:lang w:eastAsia="en-US"/>
              </w:rPr>
              <w:t>.2 Structure</w:t>
            </w:r>
          </w:p>
        </w:tc>
        <w:tc>
          <w:tcPr>
            <w:tcW w:w="4406" w:type="dxa"/>
            <w:tcBorders>
              <w:top w:val="single" w:sz="4" w:space="0" w:color="auto"/>
              <w:bottom w:val="single" w:sz="4" w:space="0" w:color="auto"/>
            </w:tcBorders>
          </w:tcPr>
          <w:p w14:paraId="6B8B9C2E" w14:textId="77777777" w:rsidR="00384F9E" w:rsidRPr="00F33C00" w:rsidRDefault="00384F9E" w:rsidP="009A500A">
            <w:pPr>
              <w:ind w:left="426"/>
              <w:rPr>
                <w:szCs w:val="22"/>
                <w:lang w:eastAsia="en-US"/>
              </w:rPr>
            </w:pPr>
          </w:p>
        </w:tc>
        <w:tc>
          <w:tcPr>
            <w:tcW w:w="540" w:type="dxa"/>
          </w:tcPr>
          <w:p w14:paraId="65F37FF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49818FFB" w14:textId="77777777" w:rsidR="00384F9E" w:rsidRPr="00F33C00" w:rsidRDefault="00384F9E" w:rsidP="009A500A">
            <w:pPr>
              <w:ind w:left="426"/>
              <w:jc w:val="right"/>
              <w:rPr>
                <w:szCs w:val="22"/>
                <w:lang w:eastAsia="en-US"/>
              </w:rPr>
            </w:pPr>
          </w:p>
          <w:p w14:paraId="0A7D7B2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98F11E7" w14:textId="77777777" w:rsidTr="00FD51A1">
        <w:tc>
          <w:tcPr>
            <w:tcW w:w="3262" w:type="dxa"/>
          </w:tcPr>
          <w:p w14:paraId="0709F28D" w14:textId="77777777" w:rsidR="00384F9E" w:rsidRPr="00F33C00" w:rsidRDefault="00384F9E" w:rsidP="009A500A">
            <w:pPr>
              <w:ind w:left="426"/>
              <w:rPr>
                <w:szCs w:val="22"/>
                <w:lang w:eastAsia="en-US"/>
              </w:rPr>
            </w:pPr>
          </w:p>
          <w:p w14:paraId="23AABC27" w14:textId="77777777" w:rsidR="00384F9E" w:rsidRPr="00F33C00" w:rsidRDefault="00384F9E" w:rsidP="009A500A">
            <w:pPr>
              <w:ind w:left="426"/>
              <w:rPr>
                <w:szCs w:val="22"/>
                <w:lang w:eastAsia="en-US"/>
              </w:rPr>
            </w:pPr>
            <w:r w:rsidRPr="00F33C00">
              <w:rPr>
                <w:szCs w:val="22"/>
                <w:lang w:eastAsia="en-US"/>
              </w:rPr>
              <w:t>.3 Exterior Walls</w:t>
            </w:r>
          </w:p>
        </w:tc>
        <w:tc>
          <w:tcPr>
            <w:tcW w:w="4406" w:type="dxa"/>
            <w:tcBorders>
              <w:top w:val="single" w:sz="4" w:space="0" w:color="auto"/>
              <w:bottom w:val="single" w:sz="4" w:space="0" w:color="auto"/>
            </w:tcBorders>
          </w:tcPr>
          <w:p w14:paraId="6800EF18" w14:textId="77777777" w:rsidR="00384F9E" w:rsidRPr="00F33C00" w:rsidRDefault="00384F9E" w:rsidP="009A500A">
            <w:pPr>
              <w:ind w:left="426"/>
              <w:rPr>
                <w:szCs w:val="22"/>
                <w:lang w:eastAsia="en-US"/>
              </w:rPr>
            </w:pPr>
          </w:p>
        </w:tc>
        <w:tc>
          <w:tcPr>
            <w:tcW w:w="540" w:type="dxa"/>
          </w:tcPr>
          <w:p w14:paraId="06E15E23"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EE52635" w14:textId="77777777" w:rsidR="00384F9E" w:rsidRPr="00F33C00" w:rsidRDefault="00384F9E" w:rsidP="009A500A">
            <w:pPr>
              <w:ind w:left="426"/>
              <w:jc w:val="right"/>
              <w:rPr>
                <w:szCs w:val="22"/>
                <w:lang w:eastAsia="en-US"/>
              </w:rPr>
            </w:pPr>
          </w:p>
          <w:p w14:paraId="07F7694B"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3C19981" w14:textId="77777777" w:rsidTr="00FD51A1">
        <w:tc>
          <w:tcPr>
            <w:tcW w:w="3262" w:type="dxa"/>
          </w:tcPr>
          <w:p w14:paraId="40AE927A" w14:textId="77777777" w:rsidR="00384F9E" w:rsidRPr="00F33C00" w:rsidRDefault="00384F9E" w:rsidP="009A500A">
            <w:pPr>
              <w:ind w:left="426"/>
              <w:rPr>
                <w:szCs w:val="22"/>
                <w:lang w:eastAsia="en-US"/>
              </w:rPr>
            </w:pPr>
          </w:p>
          <w:p w14:paraId="043617B5" w14:textId="77777777" w:rsidR="00384F9E" w:rsidRPr="00F33C00" w:rsidRDefault="00384F9E" w:rsidP="009A500A">
            <w:pPr>
              <w:ind w:left="426"/>
              <w:rPr>
                <w:szCs w:val="22"/>
                <w:lang w:eastAsia="en-US"/>
              </w:rPr>
            </w:pPr>
            <w:r w:rsidRPr="00F33C00">
              <w:rPr>
                <w:szCs w:val="22"/>
                <w:lang w:eastAsia="en-US"/>
              </w:rPr>
              <w:t>.4 Roofing</w:t>
            </w:r>
          </w:p>
        </w:tc>
        <w:tc>
          <w:tcPr>
            <w:tcW w:w="4406" w:type="dxa"/>
            <w:tcBorders>
              <w:top w:val="single" w:sz="4" w:space="0" w:color="auto"/>
              <w:bottom w:val="single" w:sz="4" w:space="0" w:color="auto"/>
            </w:tcBorders>
          </w:tcPr>
          <w:p w14:paraId="2A3835E0" w14:textId="77777777" w:rsidR="00384F9E" w:rsidRPr="00F33C00" w:rsidRDefault="00384F9E" w:rsidP="009A500A">
            <w:pPr>
              <w:ind w:left="426"/>
              <w:rPr>
                <w:szCs w:val="22"/>
                <w:lang w:eastAsia="en-US"/>
              </w:rPr>
            </w:pPr>
          </w:p>
        </w:tc>
        <w:tc>
          <w:tcPr>
            <w:tcW w:w="540" w:type="dxa"/>
          </w:tcPr>
          <w:p w14:paraId="497791E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B25990D" w14:textId="77777777" w:rsidR="00384F9E" w:rsidRPr="00F33C00" w:rsidRDefault="00384F9E" w:rsidP="009A500A">
            <w:pPr>
              <w:ind w:left="426"/>
              <w:jc w:val="right"/>
              <w:rPr>
                <w:szCs w:val="22"/>
                <w:lang w:eastAsia="en-US"/>
              </w:rPr>
            </w:pPr>
          </w:p>
          <w:p w14:paraId="3C6D2F6F"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012F09B" w14:textId="77777777" w:rsidTr="00FD51A1">
        <w:tc>
          <w:tcPr>
            <w:tcW w:w="3262" w:type="dxa"/>
          </w:tcPr>
          <w:p w14:paraId="752ABE14" w14:textId="77777777" w:rsidR="00384F9E" w:rsidRPr="00F33C00" w:rsidRDefault="00384F9E" w:rsidP="009A500A">
            <w:pPr>
              <w:ind w:left="426"/>
              <w:rPr>
                <w:szCs w:val="22"/>
                <w:lang w:eastAsia="en-US"/>
              </w:rPr>
            </w:pPr>
          </w:p>
          <w:p w14:paraId="03CB0BC4" w14:textId="77777777" w:rsidR="00384F9E" w:rsidRPr="00F33C00" w:rsidRDefault="00384F9E" w:rsidP="009A500A">
            <w:pPr>
              <w:ind w:left="426"/>
              <w:rPr>
                <w:szCs w:val="22"/>
                <w:lang w:eastAsia="en-US"/>
              </w:rPr>
            </w:pPr>
            <w:r w:rsidRPr="00F33C00">
              <w:rPr>
                <w:szCs w:val="22"/>
                <w:lang w:eastAsia="en-US"/>
              </w:rPr>
              <w:t>.5 Interior Finishes</w:t>
            </w:r>
          </w:p>
        </w:tc>
        <w:tc>
          <w:tcPr>
            <w:tcW w:w="4406" w:type="dxa"/>
            <w:tcBorders>
              <w:top w:val="single" w:sz="4" w:space="0" w:color="auto"/>
              <w:bottom w:val="single" w:sz="4" w:space="0" w:color="auto"/>
            </w:tcBorders>
          </w:tcPr>
          <w:p w14:paraId="1F8F137B" w14:textId="77777777" w:rsidR="00384F9E" w:rsidRPr="00F33C00" w:rsidRDefault="00384F9E" w:rsidP="009A500A">
            <w:pPr>
              <w:ind w:left="426"/>
              <w:rPr>
                <w:szCs w:val="22"/>
                <w:lang w:eastAsia="en-US"/>
              </w:rPr>
            </w:pPr>
          </w:p>
        </w:tc>
        <w:tc>
          <w:tcPr>
            <w:tcW w:w="540" w:type="dxa"/>
          </w:tcPr>
          <w:p w14:paraId="4EEB0EC7"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2AA2D1DE" w14:textId="77777777" w:rsidR="00384F9E" w:rsidRPr="00F33C00" w:rsidRDefault="00384F9E" w:rsidP="009A500A">
            <w:pPr>
              <w:ind w:left="426"/>
              <w:jc w:val="right"/>
              <w:rPr>
                <w:szCs w:val="22"/>
                <w:lang w:eastAsia="en-US"/>
              </w:rPr>
            </w:pPr>
          </w:p>
          <w:p w14:paraId="435A08D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20EB90EE" w14:textId="77777777" w:rsidTr="00FD51A1">
        <w:tc>
          <w:tcPr>
            <w:tcW w:w="3262" w:type="dxa"/>
          </w:tcPr>
          <w:p w14:paraId="21A560D9" w14:textId="77777777" w:rsidR="00384F9E" w:rsidRPr="00F33C00" w:rsidRDefault="00384F9E" w:rsidP="009A500A">
            <w:pPr>
              <w:ind w:left="426"/>
              <w:rPr>
                <w:szCs w:val="22"/>
                <w:lang w:eastAsia="en-US"/>
              </w:rPr>
            </w:pPr>
          </w:p>
          <w:p w14:paraId="60812618" w14:textId="77777777" w:rsidR="00384F9E" w:rsidRPr="00F33C00" w:rsidRDefault="00384F9E" w:rsidP="009A500A">
            <w:pPr>
              <w:ind w:left="426"/>
              <w:rPr>
                <w:szCs w:val="22"/>
                <w:lang w:eastAsia="en-US"/>
              </w:rPr>
            </w:pPr>
            <w:r w:rsidRPr="00F33C00">
              <w:rPr>
                <w:szCs w:val="22"/>
                <w:lang w:eastAsia="en-US"/>
              </w:rPr>
              <w:t>.6 Mechanical Systems</w:t>
            </w:r>
          </w:p>
        </w:tc>
        <w:tc>
          <w:tcPr>
            <w:tcW w:w="4406" w:type="dxa"/>
            <w:tcBorders>
              <w:top w:val="single" w:sz="4" w:space="0" w:color="auto"/>
              <w:bottom w:val="single" w:sz="4" w:space="0" w:color="auto"/>
            </w:tcBorders>
          </w:tcPr>
          <w:p w14:paraId="559F4893" w14:textId="77777777" w:rsidR="00384F9E" w:rsidRPr="00F33C00" w:rsidRDefault="00384F9E" w:rsidP="009A500A">
            <w:pPr>
              <w:ind w:left="426"/>
              <w:rPr>
                <w:szCs w:val="22"/>
                <w:lang w:eastAsia="en-US"/>
              </w:rPr>
            </w:pPr>
          </w:p>
        </w:tc>
        <w:tc>
          <w:tcPr>
            <w:tcW w:w="540" w:type="dxa"/>
          </w:tcPr>
          <w:p w14:paraId="5AB011C8"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2FA71274" w14:textId="77777777" w:rsidR="00384F9E" w:rsidRPr="00F33C00" w:rsidRDefault="00384F9E" w:rsidP="009A500A">
            <w:pPr>
              <w:ind w:left="426"/>
              <w:jc w:val="right"/>
              <w:rPr>
                <w:szCs w:val="22"/>
                <w:lang w:eastAsia="en-US"/>
              </w:rPr>
            </w:pPr>
          </w:p>
          <w:p w14:paraId="377BBC17"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6B4A91F7" w14:textId="77777777" w:rsidTr="00FD51A1">
        <w:tc>
          <w:tcPr>
            <w:tcW w:w="3262" w:type="dxa"/>
          </w:tcPr>
          <w:p w14:paraId="0823B462" w14:textId="77777777" w:rsidR="00384F9E" w:rsidRPr="00F33C00" w:rsidRDefault="00384F9E" w:rsidP="009A500A">
            <w:pPr>
              <w:ind w:left="426"/>
              <w:rPr>
                <w:szCs w:val="22"/>
                <w:lang w:eastAsia="en-US"/>
              </w:rPr>
            </w:pPr>
          </w:p>
          <w:p w14:paraId="5CCBD6BC" w14:textId="77777777" w:rsidR="00384F9E" w:rsidRPr="00F33C00" w:rsidRDefault="00384F9E" w:rsidP="009A500A">
            <w:pPr>
              <w:ind w:left="426"/>
              <w:rPr>
                <w:szCs w:val="22"/>
                <w:lang w:eastAsia="en-US"/>
              </w:rPr>
            </w:pPr>
            <w:r w:rsidRPr="00F33C00">
              <w:rPr>
                <w:szCs w:val="22"/>
                <w:lang w:eastAsia="en-US"/>
              </w:rPr>
              <w:t>Plumbing</w:t>
            </w:r>
          </w:p>
        </w:tc>
        <w:tc>
          <w:tcPr>
            <w:tcW w:w="4406" w:type="dxa"/>
            <w:tcBorders>
              <w:top w:val="single" w:sz="4" w:space="0" w:color="auto"/>
              <w:bottom w:val="single" w:sz="4" w:space="0" w:color="auto"/>
            </w:tcBorders>
          </w:tcPr>
          <w:p w14:paraId="12F9E0E9" w14:textId="77777777" w:rsidR="00384F9E" w:rsidRPr="00F33C00" w:rsidRDefault="00384F9E" w:rsidP="009A500A">
            <w:pPr>
              <w:ind w:left="426"/>
              <w:rPr>
                <w:szCs w:val="22"/>
                <w:lang w:eastAsia="en-US"/>
              </w:rPr>
            </w:pPr>
          </w:p>
        </w:tc>
        <w:tc>
          <w:tcPr>
            <w:tcW w:w="540" w:type="dxa"/>
          </w:tcPr>
          <w:p w14:paraId="173612B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079395F" w14:textId="77777777" w:rsidR="00384F9E" w:rsidRPr="00F33C00" w:rsidRDefault="00384F9E" w:rsidP="009A500A">
            <w:pPr>
              <w:ind w:left="426"/>
              <w:jc w:val="right"/>
              <w:rPr>
                <w:szCs w:val="22"/>
                <w:lang w:eastAsia="en-US"/>
              </w:rPr>
            </w:pPr>
          </w:p>
          <w:p w14:paraId="159AB626"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FFD8564" w14:textId="77777777" w:rsidTr="00FD51A1">
        <w:tc>
          <w:tcPr>
            <w:tcW w:w="3262" w:type="dxa"/>
          </w:tcPr>
          <w:p w14:paraId="26CE997B" w14:textId="77777777" w:rsidR="00384F9E" w:rsidRPr="00F33C00" w:rsidRDefault="00384F9E" w:rsidP="009A500A">
            <w:pPr>
              <w:ind w:left="426"/>
              <w:rPr>
                <w:szCs w:val="22"/>
                <w:lang w:eastAsia="en-US"/>
              </w:rPr>
            </w:pPr>
          </w:p>
          <w:p w14:paraId="5EE2DB20" w14:textId="77777777" w:rsidR="00384F9E" w:rsidRPr="00F33C00" w:rsidRDefault="00384F9E" w:rsidP="009A500A">
            <w:pPr>
              <w:ind w:left="426"/>
              <w:rPr>
                <w:szCs w:val="22"/>
                <w:lang w:eastAsia="en-US"/>
              </w:rPr>
            </w:pPr>
            <w:r w:rsidRPr="00F33C00">
              <w:rPr>
                <w:szCs w:val="22"/>
                <w:lang w:eastAsia="en-US"/>
              </w:rPr>
              <w:t>Fire Protection Systems</w:t>
            </w:r>
          </w:p>
        </w:tc>
        <w:tc>
          <w:tcPr>
            <w:tcW w:w="4406" w:type="dxa"/>
            <w:tcBorders>
              <w:top w:val="single" w:sz="4" w:space="0" w:color="auto"/>
              <w:bottom w:val="single" w:sz="4" w:space="0" w:color="auto"/>
            </w:tcBorders>
          </w:tcPr>
          <w:p w14:paraId="3FFD337E" w14:textId="77777777" w:rsidR="00384F9E" w:rsidRPr="00F33C00" w:rsidRDefault="00384F9E" w:rsidP="009A500A">
            <w:pPr>
              <w:ind w:left="426"/>
              <w:rPr>
                <w:szCs w:val="22"/>
                <w:lang w:eastAsia="en-US"/>
              </w:rPr>
            </w:pPr>
          </w:p>
        </w:tc>
        <w:tc>
          <w:tcPr>
            <w:tcW w:w="540" w:type="dxa"/>
          </w:tcPr>
          <w:p w14:paraId="6FAD2C95"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E51274B" w14:textId="77777777" w:rsidR="00384F9E" w:rsidRPr="00F33C00" w:rsidRDefault="00384F9E" w:rsidP="009A500A">
            <w:pPr>
              <w:ind w:left="426"/>
              <w:jc w:val="right"/>
              <w:rPr>
                <w:szCs w:val="22"/>
                <w:lang w:eastAsia="en-US"/>
              </w:rPr>
            </w:pPr>
          </w:p>
          <w:p w14:paraId="5A5D150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6AA33F22" w14:textId="77777777" w:rsidTr="00FD51A1">
        <w:tc>
          <w:tcPr>
            <w:tcW w:w="3262" w:type="dxa"/>
          </w:tcPr>
          <w:p w14:paraId="7BF315DB" w14:textId="77777777" w:rsidR="00384F9E" w:rsidRPr="00F33C00" w:rsidRDefault="00384F9E" w:rsidP="009A500A">
            <w:pPr>
              <w:ind w:left="426"/>
              <w:rPr>
                <w:szCs w:val="22"/>
                <w:lang w:eastAsia="en-US"/>
              </w:rPr>
            </w:pPr>
          </w:p>
          <w:p w14:paraId="379A6C2B" w14:textId="77777777" w:rsidR="00384F9E" w:rsidRPr="00F33C00" w:rsidRDefault="00384F9E" w:rsidP="009A500A">
            <w:pPr>
              <w:ind w:left="426"/>
              <w:rPr>
                <w:szCs w:val="22"/>
                <w:lang w:eastAsia="en-US"/>
              </w:rPr>
            </w:pPr>
            <w:r w:rsidRPr="00F33C00">
              <w:rPr>
                <w:szCs w:val="22"/>
                <w:lang w:eastAsia="en-US"/>
              </w:rPr>
              <w:t>Heating</w:t>
            </w:r>
          </w:p>
        </w:tc>
        <w:tc>
          <w:tcPr>
            <w:tcW w:w="4406" w:type="dxa"/>
            <w:tcBorders>
              <w:top w:val="single" w:sz="4" w:space="0" w:color="auto"/>
              <w:bottom w:val="single" w:sz="4" w:space="0" w:color="auto"/>
            </w:tcBorders>
          </w:tcPr>
          <w:p w14:paraId="3A347FF8" w14:textId="77777777" w:rsidR="00384F9E" w:rsidRPr="00F33C00" w:rsidRDefault="00384F9E" w:rsidP="009A500A">
            <w:pPr>
              <w:ind w:left="426"/>
              <w:rPr>
                <w:szCs w:val="22"/>
                <w:lang w:eastAsia="en-US"/>
              </w:rPr>
            </w:pPr>
          </w:p>
        </w:tc>
        <w:tc>
          <w:tcPr>
            <w:tcW w:w="540" w:type="dxa"/>
          </w:tcPr>
          <w:p w14:paraId="0B1E187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C9DA975" w14:textId="77777777" w:rsidR="00384F9E" w:rsidRPr="00F33C00" w:rsidRDefault="00384F9E" w:rsidP="009A500A">
            <w:pPr>
              <w:ind w:left="426"/>
              <w:jc w:val="right"/>
              <w:rPr>
                <w:szCs w:val="22"/>
                <w:lang w:eastAsia="en-US"/>
              </w:rPr>
            </w:pPr>
          </w:p>
          <w:p w14:paraId="677ABCA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42805C0" w14:textId="77777777" w:rsidTr="00FD51A1">
        <w:tc>
          <w:tcPr>
            <w:tcW w:w="3262" w:type="dxa"/>
          </w:tcPr>
          <w:p w14:paraId="13B9E29B" w14:textId="77777777" w:rsidR="00384F9E" w:rsidRPr="00F33C00" w:rsidRDefault="00384F9E" w:rsidP="009A500A">
            <w:pPr>
              <w:ind w:left="426"/>
              <w:rPr>
                <w:szCs w:val="22"/>
                <w:lang w:eastAsia="en-US"/>
              </w:rPr>
            </w:pPr>
          </w:p>
          <w:p w14:paraId="5D371352" w14:textId="77777777" w:rsidR="00384F9E" w:rsidRPr="00F33C00" w:rsidRDefault="00384F9E" w:rsidP="009A500A">
            <w:pPr>
              <w:ind w:left="426"/>
              <w:rPr>
                <w:szCs w:val="22"/>
                <w:lang w:eastAsia="en-US"/>
              </w:rPr>
            </w:pPr>
            <w:r w:rsidRPr="00F33C00">
              <w:rPr>
                <w:szCs w:val="22"/>
                <w:lang w:eastAsia="en-US"/>
              </w:rPr>
              <w:t>Ventilation</w:t>
            </w:r>
          </w:p>
        </w:tc>
        <w:tc>
          <w:tcPr>
            <w:tcW w:w="4406" w:type="dxa"/>
            <w:tcBorders>
              <w:top w:val="single" w:sz="4" w:space="0" w:color="auto"/>
              <w:bottom w:val="single" w:sz="4" w:space="0" w:color="auto"/>
            </w:tcBorders>
          </w:tcPr>
          <w:p w14:paraId="24ED27C7" w14:textId="77777777" w:rsidR="00384F9E" w:rsidRPr="00F33C00" w:rsidRDefault="00384F9E" w:rsidP="009A500A">
            <w:pPr>
              <w:ind w:left="426"/>
              <w:rPr>
                <w:szCs w:val="22"/>
                <w:lang w:eastAsia="en-US"/>
              </w:rPr>
            </w:pPr>
          </w:p>
        </w:tc>
        <w:tc>
          <w:tcPr>
            <w:tcW w:w="540" w:type="dxa"/>
          </w:tcPr>
          <w:p w14:paraId="391BC1D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78E8A9C0" w14:textId="77777777" w:rsidR="00384F9E" w:rsidRPr="00F33C00" w:rsidRDefault="00384F9E" w:rsidP="009A500A">
            <w:pPr>
              <w:ind w:left="426"/>
              <w:jc w:val="right"/>
              <w:rPr>
                <w:szCs w:val="22"/>
                <w:lang w:eastAsia="en-US"/>
              </w:rPr>
            </w:pPr>
          </w:p>
          <w:p w14:paraId="10C517A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83A0F58" w14:textId="77777777" w:rsidTr="00FD51A1">
        <w:tc>
          <w:tcPr>
            <w:tcW w:w="3262" w:type="dxa"/>
          </w:tcPr>
          <w:p w14:paraId="3E719288" w14:textId="77777777" w:rsidR="00384F9E" w:rsidRPr="00362BDC" w:rsidRDefault="00384F9E" w:rsidP="009A500A">
            <w:pPr>
              <w:ind w:left="426"/>
              <w:rPr>
                <w:szCs w:val="22"/>
                <w:lang w:val="en-US" w:eastAsia="en-US"/>
              </w:rPr>
            </w:pPr>
          </w:p>
          <w:p w14:paraId="260F47F2" w14:textId="77777777" w:rsidR="00384F9E" w:rsidRPr="00362BDC" w:rsidRDefault="00384F9E" w:rsidP="009A500A">
            <w:pPr>
              <w:ind w:left="426"/>
              <w:rPr>
                <w:szCs w:val="22"/>
                <w:lang w:val="en-US" w:eastAsia="en-US"/>
              </w:rPr>
            </w:pPr>
            <w:r w:rsidRPr="00362BDC">
              <w:rPr>
                <w:szCs w:val="22"/>
                <w:lang w:val="en-US" w:eastAsia="en-US"/>
              </w:rPr>
              <w:t>Total cost of mechanical equipment</w:t>
            </w:r>
          </w:p>
        </w:tc>
        <w:tc>
          <w:tcPr>
            <w:tcW w:w="4406" w:type="dxa"/>
            <w:tcBorders>
              <w:top w:val="single" w:sz="4" w:space="0" w:color="auto"/>
              <w:bottom w:val="single" w:sz="4" w:space="0" w:color="auto"/>
            </w:tcBorders>
          </w:tcPr>
          <w:p w14:paraId="3347CEE7" w14:textId="77777777" w:rsidR="00384F9E" w:rsidRPr="00362BDC" w:rsidRDefault="00384F9E" w:rsidP="009A500A">
            <w:pPr>
              <w:ind w:left="426"/>
              <w:rPr>
                <w:szCs w:val="22"/>
                <w:lang w:val="en-US" w:eastAsia="en-US"/>
              </w:rPr>
            </w:pPr>
          </w:p>
        </w:tc>
        <w:tc>
          <w:tcPr>
            <w:tcW w:w="540" w:type="dxa"/>
          </w:tcPr>
          <w:p w14:paraId="64D95267"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003B1522" w14:textId="77777777" w:rsidR="00384F9E" w:rsidRPr="00362BDC" w:rsidRDefault="00384F9E" w:rsidP="009A500A">
            <w:pPr>
              <w:ind w:left="426"/>
              <w:jc w:val="right"/>
              <w:rPr>
                <w:szCs w:val="22"/>
                <w:lang w:val="en-US" w:eastAsia="en-US"/>
              </w:rPr>
            </w:pPr>
          </w:p>
          <w:p w14:paraId="75A6796A" w14:textId="77777777" w:rsidR="00384F9E" w:rsidRPr="00362BDC" w:rsidRDefault="00384F9E" w:rsidP="009A500A">
            <w:pPr>
              <w:ind w:left="426"/>
              <w:jc w:val="right"/>
              <w:rPr>
                <w:szCs w:val="22"/>
                <w:lang w:val="en-US" w:eastAsia="en-US"/>
              </w:rPr>
            </w:pPr>
          </w:p>
          <w:p w14:paraId="0E8CBCF7"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BBC10AA" w14:textId="77777777" w:rsidTr="00FD51A1">
        <w:tc>
          <w:tcPr>
            <w:tcW w:w="3262" w:type="dxa"/>
          </w:tcPr>
          <w:p w14:paraId="766B84F9" w14:textId="77777777" w:rsidR="00384F9E" w:rsidRPr="00F33C00" w:rsidRDefault="00384F9E" w:rsidP="009A500A">
            <w:pPr>
              <w:ind w:left="426"/>
              <w:rPr>
                <w:szCs w:val="22"/>
                <w:lang w:eastAsia="en-US"/>
              </w:rPr>
            </w:pPr>
          </w:p>
          <w:p w14:paraId="15D934C7" w14:textId="77777777" w:rsidR="00384F9E" w:rsidRPr="00F33C00" w:rsidRDefault="00384F9E" w:rsidP="009A500A">
            <w:pPr>
              <w:ind w:left="426"/>
              <w:rPr>
                <w:szCs w:val="22"/>
                <w:lang w:eastAsia="en-US"/>
              </w:rPr>
            </w:pPr>
            <w:r w:rsidRPr="00F33C00">
              <w:rPr>
                <w:szCs w:val="22"/>
                <w:lang w:eastAsia="en-US"/>
              </w:rPr>
              <w:t>.7 Electrical Systems</w:t>
            </w:r>
          </w:p>
        </w:tc>
        <w:tc>
          <w:tcPr>
            <w:tcW w:w="4406" w:type="dxa"/>
            <w:tcBorders>
              <w:top w:val="single" w:sz="4" w:space="0" w:color="auto"/>
              <w:bottom w:val="single" w:sz="4" w:space="0" w:color="auto"/>
            </w:tcBorders>
          </w:tcPr>
          <w:p w14:paraId="48CA748F" w14:textId="77777777" w:rsidR="00384F9E" w:rsidRPr="00F33C00" w:rsidRDefault="00384F9E" w:rsidP="009A500A">
            <w:pPr>
              <w:ind w:left="426"/>
              <w:rPr>
                <w:szCs w:val="22"/>
                <w:lang w:eastAsia="en-US"/>
              </w:rPr>
            </w:pPr>
          </w:p>
        </w:tc>
        <w:tc>
          <w:tcPr>
            <w:tcW w:w="540" w:type="dxa"/>
          </w:tcPr>
          <w:p w14:paraId="19E6699E"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376E99CE" w14:textId="77777777" w:rsidR="00384F9E" w:rsidRPr="00F33C00" w:rsidRDefault="00384F9E" w:rsidP="009A500A">
            <w:pPr>
              <w:ind w:left="426"/>
              <w:jc w:val="right"/>
              <w:rPr>
                <w:szCs w:val="22"/>
                <w:lang w:eastAsia="en-US"/>
              </w:rPr>
            </w:pPr>
          </w:p>
          <w:p w14:paraId="290F51A6"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17DB9367" w14:textId="77777777" w:rsidTr="00FD51A1">
        <w:tc>
          <w:tcPr>
            <w:tcW w:w="3262" w:type="dxa"/>
          </w:tcPr>
          <w:p w14:paraId="08D82EEA" w14:textId="77777777" w:rsidR="00384F9E" w:rsidRPr="00F33C00" w:rsidRDefault="00384F9E" w:rsidP="009A500A">
            <w:pPr>
              <w:ind w:left="426"/>
              <w:rPr>
                <w:szCs w:val="22"/>
                <w:lang w:eastAsia="en-US"/>
              </w:rPr>
            </w:pPr>
          </w:p>
          <w:p w14:paraId="688C82B9" w14:textId="77777777" w:rsidR="00384F9E" w:rsidRPr="00F33C00" w:rsidRDefault="00384F9E" w:rsidP="009A500A">
            <w:pPr>
              <w:ind w:left="426"/>
              <w:rPr>
                <w:szCs w:val="22"/>
                <w:lang w:eastAsia="en-US"/>
              </w:rPr>
            </w:pPr>
            <w:r w:rsidRPr="00F33C00">
              <w:rPr>
                <w:szCs w:val="22"/>
                <w:lang w:eastAsia="en-US"/>
              </w:rPr>
              <w:t>Lighting</w:t>
            </w:r>
          </w:p>
        </w:tc>
        <w:tc>
          <w:tcPr>
            <w:tcW w:w="4406" w:type="dxa"/>
            <w:tcBorders>
              <w:top w:val="single" w:sz="4" w:space="0" w:color="auto"/>
              <w:bottom w:val="single" w:sz="4" w:space="0" w:color="auto"/>
            </w:tcBorders>
          </w:tcPr>
          <w:p w14:paraId="717FEA7D" w14:textId="77777777" w:rsidR="00384F9E" w:rsidRPr="00F33C00" w:rsidRDefault="00384F9E" w:rsidP="009A500A">
            <w:pPr>
              <w:ind w:left="426"/>
              <w:rPr>
                <w:szCs w:val="22"/>
                <w:lang w:eastAsia="en-US"/>
              </w:rPr>
            </w:pPr>
          </w:p>
        </w:tc>
        <w:tc>
          <w:tcPr>
            <w:tcW w:w="540" w:type="dxa"/>
          </w:tcPr>
          <w:p w14:paraId="5353C435"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4F9AF667" w14:textId="77777777" w:rsidR="00384F9E" w:rsidRPr="00F33C00" w:rsidRDefault="00384F9E" w:rsidP="009A500A">
            <w:pPr>
              <w:ind w:left="426"/>
              <w:jc w:val="right"/>
              <w:rPr>
                <w:szCs w:val="22"/>
                <w:lang w:eastAsia="en-US"/>
              </w:rPr>
            </w:pPr>
          </w:p>
          <w:p w14:paraId="06EB9C65"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74B27C3E" w14:textId="77777777" w:rsidTr="00FD51A1">
        <w:tc>
          <w:tcPr>
            <w:tcW w:w="3262" w:type="dxa"/>
          </w:tcPr>
          <w:p w14:paraId="5DB29F8C" w14:textId="77777777" w:rsidR="00384F9E" w:rsidRPr="00F33C00" w:rsidRDefault="00384F9E" w:rsidP="009A500A">
            <w:pPr>
              <w:ind w:left="426"/>
              <w:rPr>
                <w:szCs w:val="22"/>
                <w:lang w:eastAsia="en-US"/>
              </w:rPr>
            </w:pPr>
          </w:p>
          <w:p w14:paraId="289FA27D" w14:textId="77777777" w:rsidR="00384F9E" w:rsidRPr="00F33C00" w:rsidRDefault="00384F9E" w:rsidP="009A500A">
            <w:pPr>
              <w:ind w:left="426"/>
              <w:rPr>
                <w:szCs w:val="22"/>
                <w:lang w:eastAsia="en-US"/>
              </w:rPr>
            </w:pPr>
            <w:r w:rsidRPr="00F33C00">
              <w:rPr>
                <w:szCs w:val="22"/>
                <w:lang w:eastAsia="en-US"/>
              </w:rPr>
              <w:t>Communications</w:t>
            </w:r>
          </w:p>
        </w:tc>
        <w:tc>
          <w:tcPr>
            <w:tcW w:w="4406" w:type="dxa"/>
            <w:tcBorders>
              <w:top w:val="single" w:sz="4" w:space="0" w:color="auto"/>
              <w:bottom w:val="single" w:sz="4" w:space="0" w:color="auto"/>
            </w:tcBorders>
          </w:tcPr>
          <w:p w14:paraId="0F296D14" w14:textId="77777777" w:rsidR="00384F9E" w:rsidRPr="00F33C00" w:rsidRDefault="00384F9E" w:rsidP="009A500A">
            <w:pPr>
              <w:ind w:left="426"/>
              <w:rPr>
                <w:szCs w:val="22"/>
                <w:lang w:eastAsia="en-US"/>
              </w:rPr>
            </w:pPr>
          </w:p>
        </w:tc>
        <w:tc>
          <w:tcPr>
            <w:tcW w:w="540" w:type="dxa"/>
          </w:tcPr>
          <w:p w14:paraId="434A5FAC"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745274C" w14:textId="77777777" w:rsidR="00384F9E" w:rsidRPr="00F33C00" w:rsidRDefault="00384F9E" w:rsidP="009A500A">
            <w:pPr>
              <w:ind w:left="426"/>
              <w:jc w:val="right"/>
              <w:rPr>
                <w:szCs w:val="22"/>
                <w:lang w:eastAsia="en-US"/>
              </w:rPr>
            </w:pPr>
          </w:p>
          <w:p w14:paraId="530151F8"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7EB0144" w14:textId="77777777" w:rsidTr="00FD51A1">
        <w:tc>
          <w:tcPr>
            <w:tcW w:w="3262" w:type="dxa"/>
          </w:tcPr>
          <w:p w14:paraId="7E555EF7" w14:textId="77777777" w:rsidR="00384F9E" w:rsidRPr="00362BDC" w:rsidRDefault="00384F9E" w:rsidP="009A500A">
            <w:pPr>
              <w:ind w:left="426"/>
              <w:rPr>
                <w:szCs w:val="22"/>
                <w:lang w:val="en-US" w:eastAsia="en-US"/>
              </w:rPr>
            </w:pPr>
          </w:p>
          <w:p w14:paraId="2C292118" w14:textId="77777777" w:rsidR="00384F9E" w:rsidRPr="00362BDC" w:rsidRDefault="00384F9E" w:rsidP="009A500A">
            <w:pPr>
              <w:ind w:left="426"/>
              <w:rPr>
                <w:szCs w:val="22"/>
                <w:lang w:val="en-US" w:eastAsia="en-US"/>
              </w:rPr>
            </w:pPr>
            <w:r w:rsidRPr="00362BDC">
              <w:rPr>
                <w:szCs w:val="22"/>
                <w:lang w:val="en-US" w:eastAsia="en-US"/>
              </w:rPr>
              <w:t>Total cost of electrical equipment</w:t>
            </w:r>
          </w:p>
        </w:tc>
        <w:tc>
          <w:tcPr>
            <w:tcW w:w="4406" w:type="dxa"/>
            <w:tcBorders>
              <w:top w:val="single" w:sz="4" w:space="0" w:color="auto"/>
              <w:bottom w:val="single" w:sz="4" w:space="0" w:color="auto"/>
            </w:tcBorders>
          </w:tcPr>
          <w:p w14:paraId="40E756D5" w14:textId="77777777" w:rsidR="00384F9E" w:rsidRPr="00362BDC" w:rsidRDefault="00384F9E" w:rsidP="009A500A">
            <w:pPr>
              <w:ind w:left="426"/>
              <w:rPr>
                <w:szCs w:val="22"/>
                <w:lang w:val="en-US" w:eastAsia="en-US"/>
              </w:rPr>
            </w:pPr>
          </w:p>
        </w:tc>
        <w:tc>
          <w:tcPr>
            <w:tcW w:w="540" w:type="dxa"/>
          </w:tcPr>
          <w:p w14:paraId="05FAFD4D"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08D4373C" w14:textId="77777777" w:rsidR="00384F9E" w:rsidRPr="00362BDC" w:rsidRDefault="00384F9E" w:rsidP="009A500A">
            <w:pPr>
              <w:ind w:left="426"/>
              <w:jc w:val="right"/>
              <w:rPr>
                <w:szCs w:val="22"/>
                <w:lang w:val="en-US" w:eastAsia="en-US"/>
              </w:rPr>
            </w:pPr>
          </w:p>
          <w:p w14:paraId="5057BE7B" w14:textId="77777777" w:rsidR="00384F9E" w:rsidRPr="00362BDC" w:rsidRDefault="00384F9E" w:rsidP="009A500A">
            <w:pPr>
              <w:ind w:left="426"/>
              <w:jc w:val="right"/>
              <w:rPr>
                <w:szCs w:val="22"/>
                <w:lang w:val="en-US" w:eastAsia="en-US"/>
              </w:rPr>
            </w:pPr>
          </w:p>
          <w:p w14:paraId="51334BAD"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25C1A62" w14:textId="77777777" w:rsidTr="00FD51A1">
        <w:tc>
          <w:tcPr>
            <w:tcW w:w="3262" w:type="dxa"/>
          </w:tcPr>
          <w:p w14:paraId="4D9C6A3D" w14:textId="77777777" w:rsidR="00384F9E" w:rsidRPr="00F33C00" w:rsidRDefault="00384F9E" w:rsidP="009A500A">
            <w:pPr>
              <w:ind w:left="426"/>
              <w:rPr>
                <w:szCs w:val="22"/>
                <w:lang w:eastAsia="en-US"/>
              </w:rPr>
            </w:pPr>
          </w:p>
          <w:p w14:paraId="04A48C84" w14:textId="77777777" w:rsidR="00384F9E" w:rsidRPr="00F33C00" w:rsidRDefault="00384F9E" w:rsidP="009A500A">
            <w:pPr>
              <w:ind w:left="426"/>
              <w:rPr>
                <w:szCs w:val="22"/>
                <w:lang w:eastAsia="en-US"/>
              </w:rPr>
            </w:pPr>
            <w:r w:rsidRPr="00F33C00">
              <w:rPr>
                <w:szCs w:val="22"/>
                <w:lang w:eastAsia="en-US"/>
              </w:rPr>
              <w:t>.8 Elevators</w:t>
            </w:r>
          </w:p>
        </w:tc>
        <w:tc>
          <w:tcPr>
            <w:tcW w:w="4406" w:type="dxa"/>
            <w:tcBorders>
              <w:top w:val="single" w:sz="4" w:space="0" w:color="auto"/>
              <w:bottom w:val="single" w:sz="4" w:space="0" w:color="auto"/>
            </w:tcBorders>
          </w:tcPr>
          <w:p w14:paraId="37AF5C13" w14:textId="77777777" w:rsidR="00384F9E" w:rsidRPr="00F33C00" w:rsidRDefault="00384F9E" w:rsidP="009A500A">
            <w:pPr>
              <w:ind w:left="426"/>
              <w:rPr>
                <w:szCs w:val="22"/>
                <w:lang w:eastAsia="en-US"/>
              </w:rPr>
            </w:pPr>
          </w:p>
        </w:tc>
        <w:tc>
          <w:tcPr>
            <w:tcW w:w="540" w:type="dxa"/>
          </w:tcPr>
          <w:p w14:paraId="5D6C209D"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82C0D77" w14:textId="77777777" w:rsidR="00384F9E" w:rsidRPr="00F33C00" w:rsidRDefault="00384F9E" w:rsidP="009A500A">
            <w:pPr>
              <w:ind w:left="426"/>
              <w:jc w:val="right"/>
              <w:rPr>
                <w:szCs w:val="22"/>
                <w:lang w:eastAsia="en-US"/>
              </w:rPr>
            </w:pPr>
          </w:p>
          <w:p w14:paraId="6D0D4D51"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3F339B3E" w14:textId="77777777" w:rsidTr="00FD51A1">
        <w:tc>
          <w:tcPr>
            <w:tcW w:w="3262" w:type="dxa"/>
          </w:tcPr>
          <w:p w14:paraId="126CE21E" w14:textId="77777777" w:rsidR="00384F9E" w:rsidRPr="00F33C00" w:rsidRDefault="00384F9E" w:rsidP="009A500A">
            <w:pPr>
              <w:ind w:left="426"/>
              <w:rPr>
                <w:szCs w:val="22"/>
                <w:lang w:eastAsia="en-US"/>
              </w:rPr>
            </w:pPr>
          </w:p>
          <w:p w14:paraId="762B5B6F" w14:textId="77777777" w:rsidR="00384F9E" w:rsidRPr="00F33C00" w:rsidRDefault="00384F9E" w:rsidP="009A500A">
            <w:pPr>
              <w:ind w:left="426"/>
              <w:rPr>
                <w:szCs w:val="22"/>
                <w:lang w:eastAsia="en-US"/>
              </w:rPr>
            </w:pPr>
            <w:r w:rsidRPr="00F33C00">
              <w:rPr>
                <w:szCs w:val="22"/>
                <w:lang w:eastAsia="en-US"/>
              </w:rPr>
              <w:t>.9 Energy Management Central System</w:t>
            </w:r>
          </w:p>
        </w:tc>
        <w:tc>
          <w:tcPr>
            <w:tcW w:w="4406" w:type="dxa"/>
            <w:tcBorders>
              <w:top w:val="single" w:sz="4" w:space="0" w:color="auto"/>
              <w:bottom w:val="single" w:sz="4" w:space="0" w:color="auto"/>
            </w:tcBorders>
          </w:tcPr>
          <w:p w14:paraId="785F968D" w14:textId="77777777" w:rsidR="00384F9E" w:rsidRPr="00F33C00" w:rsidRDefault="00384F9E" w:rsidP="009A500A">
            <w:pPr>
              <w:ind w:left="426"/>
              <w:rPr>
                <w:szCs w:val="22"/>
                <w:lang w:eastAsia="en-US"/>
              </w:rPr>
            </w:pPr>
          </w:p>
        </w:tc>
        <w:tc>
          <w:tcPr>
            <w:tcW w:w="540" w:type="dxa"/>
          </w:tcPr>
          <w:p w14:paraId="061F885A"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02BE922E" w14:textId="77777777" w:rsidR="00384F9E" w:rsidRPr="00F33C00" w:rsidRDefault="00384F9E" w:rsidP="009A500A">
            <w:pPr>
              <w:ind w:left="426"/>
              <w:jc w:val="right"/>
              <w:rPr>
                <w:szCs w:val="22"/>
                <w:lang w:eastAsia="en-US"/>
              </w:rPr>
            </w:pPr>
          </w:p>
          <w:p w14:paraId="63FAAC00" w14:textId="77777777" w:rsidR="00384F9E" w:rsidRPr="00F33C00" w:rsidRDefault="00384F9E" w:rsidP="009A500A">
            <w:pPr>
              <w:ind w:left="426"/>
              <w:jc w:val="right"/>
              <w:rPr>
                <w:szCs w:val="22"/>
                <w:lang w:eastAsia="en-US"/>
              </w:rPr>
            </w:pPr>
          </w:p>
          <w:p w14:paraId="22A56C2C"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29918044" w14:textId="77777777" w:rsidTr="00FD51A1">
        <w:tc>
          <w:tcPr>
            <w:tcW w:w="3262" w:type="dxa"/>
          </w:tcPr>
          <w:p w14:paraId="39D76966" w14:textId="77777777" w:rsidR="00384F9E" w:rsidRPr="00F33C00" w:rsidRDefault="00384F9E" w:rsidP="009A500A">
            <w:pPr>
              <w:ind w:left="426"/>
              <w:rPr>
                <w:szCs w:val="22"/>
                <w:lang w:eastAsia="en-US"/>
              </w:rPr>
            </w:pPr>
          </w:p>
          <w:p w14:paraId="17F339A9" w14:textId="77777777" w:rsidR="00384F9E" w:rsidRPr="00F33C00" w:rsidRDefault="00384F9E" w:rsidP="009A500A">
            <w:pPr>
              <w:ind w:left="426"/>
              <w:rPr>
                <w:szCs w:val="22"/>
                <w:lang w:eastAsia="en-US"/>
              </w:rPr>
            </w:pPr>
            <w:r w:rsidRPr="00F33C00">
              <w:rPr>
                <w:szCs w:val="22"/>
                <w:lang w:eastAsia="en-US"/>
              </w:rPr>
              <w:t>.10 Built-in Furniture Casework</w:t>
            </w:r>
          </w:p>
        </w:tc>
        <w:tc>
          <w:tcPr>
            <w:tcW w:w="4406" w:type="dxa"/>
            <w:tcBorders>
              <w:top w:val="single" w:sz="4" w:space="0" w:color="auto"/>
              <w:bottom w:val="single" w:sz="4" w:space="0" w:color="auto"/>
            </w:tcBorders>
          </w:tcPr>
          <w:p w14:paraId="68F7C66F" w14:textId="77777777" w:rsidR="00384F9E" w:rsidRPr="00F33C00" w:rsidRDefault="00384F9E" w:rsidP="009A500A">
            <w:pPr>
              <w:ind w:left="426"/>
              <w:rPr>
                <w:szCs w:val="22"/>
                <w:lang w:eastAsia="en-US"/>
              </w:rPr>
            </w:pPr>
          </w:p>
        </w:tc>
        <w:tc>
          <w:tcPr>
            <w:tcW w:w="540" w:type="dxa"/>
          </w:tcPr>
          <w:p w14:paraId="04847974"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6934048C" w14:textId="77777777" w:rsidR="00384F9E" w:rsidRPr="00F33C00" w:rsidRDefault="00384F9E" w:rsidP="009A500A">
            <w:pPr>
              <w:ind w:left="426"/>
              <w:jc w:val="right"/>
              <w:rPr>
                <w:szCs w:val="22"/>
                <w:lang w:eastAsia="en-US"/>
              </w:rPr>
            </w:pPr>
          </w:p>
          <w:p w14:paraId="0B9F4B8D" w14:textId="77777777" w:rsidR="00384F9E" w:rsidRPr="00F33C00" w:rsidRDefault="00384F9E" w:rsidP="009A500A">
            <w:pPr>
              <w:ind w:left="426"/>
              <w:jc w:val="right"/>
              <w:rPr>
                <w:szCs w:val="22"/>
                <w:lang w:eastAsia="en-US"/>
              </w:rPr>
            </w:pPr>
          </w:p>
          <w:p w14:paraId="792207C8"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4584FB8D" w14:textId="77777777" w:rsidTr="00FD51A1">
        <w:tc>
          <w:tcPr>
            <w:tcW w:w="3262" w:type="dxa"/>
          </w:tcPr>
          <w:p w14:paraId="4DF266E0" w14:textId="77777777" w:rsidR="00384F9E" w:rsidRPr="00362BDC" w:rsidRDefault="00384F9E" w:rsidP="009A500A">
            <w:pPr>
              <w:ind w:left="426"/>
              <w:rPr>
                <w:szCs w:val="22"/>
                <w:lang w:val="en-US" w:eastAsia="en-US"/>
              </w:rPr>
            </w:pPr>
          </w:p>
          <w:p w14:paraId="676185BA" w14:textId="77777777" w:rsidR="00384F9E" w:rsidRPr="00362BDC" w:rsidRDefault="00384F9E" w:rsidP="009A500A">
            <w:pPr>
              <w:ind w:left="426"/>
              <w:rPr>
                <w:szCs w:val="22"/>
                <w:lang w:val="en-US" w:eastAsia="en-US"/>
              </w:rPr>
            </w:pPr>
            <w:r w:rsidRPr="00362BDC">
              <w:rPr>
                <w:szCs w:val="22"/>
                <w:lang w:val="en-US" w:eastAsia="en-US"/>
              </w:rPr>
              <w:t>.11 General Conditions, Overhead, profit, Administration and Contingencies</w:t>
            </w:r>
          </w:p>
        </w:tc>
        <w:tc>
          <w:tcPr>
            <w:tcW w:w="4406" w:type="dxa"/>
            <w:tcBorders>
              <w:top w:val="single" w:sz="4" w:space="0" w:color="auto"/>
              <w:bottom w:val="single" w:sz="4" w:space="0" w:color="auto"/>
            </w:tcBorders>
          </w:tcPr>
          <w:p w14:paraId="23540F0F" w14:textId="77777777" w:rsidR="00384F9E" w:rsidRPr="00362BDC" w:rsidRDefault="00384F9E" w:rsidP="009A500A">
            <w:pPr>
              <w:ind w:left="426"/>
              <w:rPr>
                <w:szCs w:val="22"/>
                <w:lang w:val="en-US" w:eastAsia="en-US"/>
              </w:rPr>
            </w:pPr>
          </w:p>
        </w:tc>
        <w:tc>
          <w:tcPr>
            <w:tcW w:w="540" w:type="dxa"/>
          </w:tcPr>
          <w:p w14:paraId="6AD267CC" w14:textId="77777777" w:rsidR="00384F9E" w:rsidRPr="00362BDC" w:rsidRDefault="00384F9E" w:rsidP="009A500A">
            <w:pPr>
              <w:ind w:left="426"/>
              <w:jc w:val="right"/>
              <w:rPr>
                <w:szCs w:val="22"/>
                <w:lang w:val="en-US" w:eastAsia="en-US"/>
              </w:rPr>
            </w:pPr>
          </w:p>
        </w:tc>
        <w:tc>
          <w:tcPr>
            <w:tcW w:w="2070" w:type="dxa"/>
            <w:tcBorders>
              <w:top w:val="single" w:sz="4" w:space="0" w:color="auto"/>
              <w:bottom w:val="single" w:sz="4" w:space="0" w:color="auto"/>
            </w:tcBorders>
          </w:tcPr>
          <w:p w14:paraId="24E4E38A" w14:textId="77777777" w:rsidR="00384F9E" w:rsidRPr="00362BDC" w:rsidRDefault="00384F9E" w:rsidP="009A500A">
            <w:pPr>
              <w:ind w:left="426"/>
              <w:jc w:val="right"/>
              <w:rPr>
                <w:szCs w:val="22"/>
                <w:lang w:val="en-US" w:eastAsia="en-US"/>
              </w:rPr>
            </w:pPr>
          </w:p>
          <w:p w14:paraId="7BF9E44B" w14:textId="77777777" w:rsidR="00384F9E" w:rsidRPr="00362BDC" w:rsidRDefault="00384F9E" w:rsidP="009A500A">
            <w:pPr>
              <w:ind w:left="426"/>
              <w:jc w:val="right"/>
              <w:rPr>
                <w:szCs w:val="22"/>
                <w:lang w:val="en-US" w:eastAsia="en-US"/>
              </w:rPr>
            </w:pPr>
          </w:p>
          <w:p w14:paraId="3CB8162B" w14:textId="77777777" w:rsidR="00384F9E" w:rsidRPr="00362BDC" w:rsidRDefault="00384F9E" w:rsidP="009A500A">
            <w:pPr>
              <w:ind w:left="426"/>
              <w:jc w:val="right"/>
              <w:rPr>
                <w:szCs w:val="22"/>
                <w:lang w:val="en-US" w:eastAsia="en-US"/>
              </w:rPr>
            </w:pPr>
          </w:p>
          <w:p w14:paraId="7D375273" w14:textId="77777777" w:rsidR="00384F9E" w:rsidRPr="00362BDC" w:rsidRDefault="00384F9E" w:rsidP="009A500A">
            <w:pPr>
              <w:ind w:left="426"/>
              <w:jc w:val="right"/>
              <w:rPr>
                <w:szCs w:val="22"/>
                <w:lang w:val="en-US" w:eastAsia="en-US"/>
              </w:rPr>
            </w:pPr>
          </w:p>
          <w:p w14:paraId="4E62F605"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11747631" w14:textId="77777777" w:rsidTr="00FD51A1">
        <w:tc>
          <w:tcPr>
            <w:tcW w:w="3262" w:type="dxa"/>
          </w:tcPr>
          <w:p w14:paraId="19B332FB" w14:textId="77777777" w:rsidR="00384F9E" w:rsidRPr="00F33C00" w:rsidRDefault="00384F9E" w:rsidP="009A500A">
            <w:pPr>
              <w:ind w:left="426"/>
              <w:rPr>
                <w:szCs w:val="22"/>
                <w:lang w:eastAsia="en-US"/>
              </w:rPr>
            </w:pPr>
          </w:p>
          <w:p w14:paraId="0AB78A19" w14:textId="77777777" w:rsidR="00384F9E" w:rsidRPr="00F33C00" w:rsidRDefault="00384F9E" w:rsidP="009A500A">
            <w:pPr>
              <w:ind w:left="426"/>
              <w:rPr>
                <w:szCs w:val="22"/>
                <w:lang w:eastAsia="en-US"/>
              </w:rPr>
            </w:pPr>
            <w:r w:rsidRPr="00F33C00">
              <w:rPr>
                <w:szCs w:val="22"/>
                <w:lang w:eastAsia="en-US"/>
              </w:rPr>
              <w:t>.12 Exterior Works</w:t>
            </w:r>
          </w:p>
        </w:tc>
        <w:tc>
          <w:tcPr>
            <w:tcW w:w="4406" w:type="dxa"/>
            <w:tcBorders>
              <w:top w:val="single" w:sz="4" w:space="0" w:color="auto"/>
              <w:bottom w:val="single" w:sz="4" w:space="0" w:color="auto"/>
            </w:tcBorders>
          </w:tcPr>
          <w:p w14:paraId="3E399C6D" w14:textId="77777777" w:rsidR="00384F9E" w:rsidRPr="00F33C00" w:rsidRDefault="00384F9E" w:rsidP="009A500A">
            <w:pPr>
              <w:ind w:left="426"/>
              <w:rPr>
                <w:szCs w:val="22"/>
                <w:lang w:eastAsia="en-US"/>
              </w:rPr>
            </w:pPr>
          </w:p>
        </w:tc>
        <w:tc>
          <w:tcPr>
            <w:tcW w:w="540" w:type="dxa"/>
          </w:tcPr>
          <w:p w14:paraId="4332D60B"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04A32AD" w14:textId="77777777" w:rsidR="00384F9E" w:rsidRPr="00F33C00" w:rsidRDefault="00384F9E" w:rsidP="009A500A">
            <w:pPr>
              <w:ind w:left="426"/>
              <w:jc w:val="right"/>
              <w:rPr>
                <w:szCs w:val="22"/>
                <w:lang w:eastAsia="en-US"/>
              </w:rPr>
            </w:pPr>
          </w:p>
          <w:p w14:paraId="0986BFB0" w14:textId="77777777" w:rsidR="00384F9E" w:rsidRPr="00F33C00" w:rsidRDefault="00384F9E" w:rsidP="009A500A">
            <w:pPr>
              <w:ind w:left="426"/>
              <w:jc w:val="right"/>
              <w:rPr>
                <w:szCs w:val="22"/>
                <w:lang w:eastAsia="en-US"/>
              </w:rPr>
            </w:pPr>
            <w:r w:rsidRPr="00F33C00">
              <w:rPr>
                <w:szCs w:val="22"/>
                <w:lang w:eastAsia="en-US"/>
              </w:rPr>
              <w:t>$</w:t>
            </w:r>
          </w:p>
        </w:tc>
      </w:tr>
      <w:tr w:rsidR="00384F9E" w:rsidRPr="00F33C00" w14:paraId="06D99356" w14:textId="77777777" w:rsidTr="00FD51A1">
        <w:tc>
          <w:tcPr>
            <w:tcW w:w="3262" w:type="dxa"/>
          </w:tcPr>
          <w:p w14:paraId="3BE6F291" w14:textId="77777777" w:rsidR="00384F9E" w:rsidRPr="00F33C00" w:rsidRDefault="00384F9E" w:rsidP="009A500A">
            <w:pPr>
              <w:ind w:left="426"/>
              <w:rPr>
                <w:szCs w:val="22"/>
                <w:lang w:eastAsia="en-US"/>
              </w:rPr>
            </w:pPr>
          </w:p>
          <w:p w14:paraId="25F48A6E" w14:textId="77777777" w:rsidR="00384F9E" w:rsidRPr="00F33C00" w:rsidRDefault="00384F9E" w:rsidP="009A500A">
            <w:pPr>
              <w:ind w:left="426"/>
              <w:rPr>
                <w:szCs w:val="22"/>
                <w:lang w:eastAsia="en-US"/>
              </w:rPr>
            </w:pPr>
            <w:r w:rsidRPr="00F33C00">
              <w:rPr>
                <w:szCs w:val="22"/>
                <w:lang w:eastAsia="en-US"/>
              </w:rPr>
              <w:t>.13 Special Construction</w:t>
            </w:r>
          </w:p>
        </w:tc>
        <w:tc>
          <w:tcPr>
            <w:tcW w:w="4406" w:type="dxa"/>
            <w:tcBorders>
              <w:top w:val="single" w:sz="4" w:space="0" w:color="auto"/>
              <w:bottom w:val="single" w:sz="4" w:space="0" w:color="auto"/>
            </w:tcBorders>
          </w:tcPr>
          <w:p w14:paraId="316F6B10" w14:textId="77777777" w:rsidR="00384F9E" w:rsidRPr="00F33C00" w:rsidRDefault="00384F9E" w:rsidP="009A500A">
            <w:pPr>
              <w:ind w:left="426"/>
              <w:rPr>
                <w:szCs w:val="22"/>
                <w:lang w:eastAsia="en-US"/>
              </w:rPr>
            </w:pPr>
          </w:p>
        </w:tc>
        <w:tc>
          <w:tcPr>
            <w:tcW w:w="540" w:type="dxa"/>
          </w:tcPr>
          <w:p w14:paraId="1A6B1B22" w14:textId="77777777" w:rsidR="00384F9E" w:rsidRPr="00F33C00" w:rsidRDefault="00384F9E" w:rsidP="009A500A">
            <w:pPr>
              <w:ind w:left="426"/>
              <w:jc w:val="right"/>
              <w:rPr>
                <w:szCs w:val="22"/>
                <w:lang w:eastAsia="en-US"/>
              </w:rPr>
            </w:pPr>
          </w:p>
        </w:tc>
        <w:tc>
          <w:tcPr>
            <w:tcW w:w="2070" w:type="dxa"/>
            <w:tcBorders>
              <w:top w:val="single" w:sz="4" w:space="0" w:color="auto"/>
              <w:bottom w:val="single" w:sz="4" w:space="0" w:color="auto"/>
            </w:tcBorders>
          </w:tcPr>
          <w:p w14:paraId="19FCA46C" w14:textId="77777777" w:rsidR="00384F9E" w:rsidRPr="00F33C00" w:rsidRDefault="00384F9E" w:rsidP="009A500A">
            <w:pPr>
              <w:ind w:left="426"/>
              <w:jc w:val="right"/>
              <w:rPr>
                <w:szCs w:val="22"/>
                <w:lang w:eastAsia="en-US"/>
              </w:rPr>
            </w:pPr>
          </w:p>
          <w:p w14:paraId="0C3C7823" w14:textId="77777777" w:rsidR="00384F9E" w:rsidRPr="00F33C00" w:rsidRDefault="00384F9E" w:rsidP="009A500A">
            <w:pPr>
              <w:ind w:left="426"/>
              <w:jc w:val="right"/>
              <w:rPr>
                <w:szCs w:val="22"/>
                <w:lang w:eastAsia="en-US"/>
              </w:rPr>
            </w:pPr>
            <w:r w:rsidRPr="00F33C00">
              <w:rPr>
                <w:szCs w:val="22"/>
                <w:lang w:eastAsia="en-US"/>
              </w:rPr>
              <w:t>$</w:t>
            </w:r>
          </w:p>
        </w:tc>
      </w:tr>
    </w:tbl>
    <w:p w14:paraId="63F5FBB1" w14:textId="77777777" w:rsidR="00384F9E" w:rsidRPr="00F33C00" w:rsidRDefault="00384F9E" w:rsidP="009A500A">
      <w:pPr>
        <w:ind w:left="426"/>
        <w:rPr>
          <w:szCs w:val="22"/>
        </w:rPr>
      </w:pPr>
    </w:p>
    <w:p w14:paraId="6EC5B101" w14:textId="77777777" w:rsidR="00384F9E" w:rsidRPr="00F33C00" w:rsidRDefault="00384F9E" w:rsidP="009A500A">
      <w:pPr>
        <w:ind w:left="426"/>
        <w:rPr>
          <w:szCs w:val="22"/>
        </w:rPr>
      </w:pPr>
    </w:p>
    <w:p w14:paraId="31246F4C"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Include the Welding Certificate when required and Cross Reference in the Structural Steel Section. </w:t>
      </w:r>
    </w:p>
    <w:p w14:paraId="5DCE7ADE" w14:textId="77777777" w:rsidR="00384F9E" w:rsidRPr="00232846" w:rsidRDefault="00384F9E" w:rsidP="009B5642">
      <w:pPr>
        <w:pStyle w:val="SPECNOTES"/>
      </w:pPr>
      <w:r w:rsidRPr="00362BDC">
        <w:rPr>
          <w:u w:val="single"/>
          <w:lang w:val="en-US"/>
        </w:rPr>
        <w:t>SPEC NOTE:</w:t>
      </w:r>
      <w:r w:rsidRPr="00362BDC">
        <w:rPr>
          <w:lang w:val="en-US"/>
        </w:rPr>
        <w:t xml:space="preserve"> Wording updated to reflect Bulletin No. 12 dated July 7, 1997. </w:t>
      </w:r>
      <w:r w:rsidRPr="00EC6F6D">
        <w:t>Review and update to suit project.</w:t>
      </w:r>
      <w:r w:rsidRPr="00232846">
        <w:t xml:space="preserve"> </w:t>
      </w:r>
    </w:p>
    <w:p w14:paraId="554C82B2" w14:textId="77777777" w:rsidR="00384F9E" w:rsidRPr="00E24BE3" w:rsidRDefault="00384F9E" w:rsidP="00C70633">
      <w:pPr>
        <w:pStyle w:val="Titre1"/>
      </w:pPr>
      <w:r w:rsidRPr="00E24BE3">
        <w:t xml:space="preserve">WELDING CERTIFICATE </w:t>
      </w:r>
    </w:p>
    <w:p w14:paraId="733EBDA7" w14:textId="2C046AB2" w:rsidR="00384F9E" w:rsidRPr="00362BDC" w:rsidRDefault="00384F9E" w:rsidP="005B0050">
      <w:pPr>
        <w:pStyle w:val="Titre2"/>
      </w:pPr>
      <w:r w:rsidRPr="00362BDC">
        <w:t>Provide written documentation currently dated from the "Canadian Welding Bureau "confirming the current qualifications of the steel contractor to perform the work requirements of [CSA W47.1 - Certification of Companies for Fusion Welding of Steel] [and] [CSA W47.2 - Certification of Companies for Fusion Welding of Aluminum]. This letter must be signed by an authorized representative of the "Canadian Welding Bureau" and countersigned by an authorized representative of the steel contractor.</w:t>
      </w:r>
    </w:p>
    <w:p w14:paraId="5D894D06" w14:textId="079D43BD" w:rsidR="00384F9E" w:rsidRPr="00232846" w:rsidRDefault="00384F9E" w:rsidP="009B5642">
      <w:pPr>
        <w:pStyle w:val="SPECNOTES"/>
      </w:pPr>
      <w:r w:rsidRPr="00D61E76">
        <w:rPr>
          <w:u w:val="single"/>
          <w:lang w:val="en-US"/>
        </w:rPr>
        <w:t>SPEC NOTE:</w:t>
      </w:r>
      <w:r w:rsidRPr="00D61E76">
        <w:rPr>
          <w:lang w:val="en-US"/>
        </w:rPr>
        <w:t xml:space="preserve"> Delete article "Infection Control Plan" when not required. Edit to suit when applicable. </w:t>
      </w:r>
      <w:r w:rsidR="00882368" w:rsidRPr="00D61E76">
        <w:rPr>
          <w:lang w:val="en-US"/>
        </w:rPr>
        <w:t xml:space="preserve">Most projects requiring such are in hospitals and nursing homes. </w:t>
      </w:r>
      <w:r w:rsidR="00882368" w:rsidRPr="00D61E76">
        <w:t>When in doubt, confirm with project manager.</w:t>
      </w:r>
    </w:p>
    <w:p w14:paraId="775CC827" w14:textId="77777777" w:rsidR="00384F9E" w:rsidRDefault="00384F9E" w:rsidP="00C70633">
      <w:pPr>
        <w:pStyle w:val="Titre1"/>
      </w:pPr>
      <w:r w:rsidRPr="00E24BE3">
        <w:t xml:space="preserve">INFECTION CONTROL PLAN </w:t>
      </w:r>
    </w:p>
    <w:p w14:paraId="3D776C5D" w14:textId="77777777" w:rsidR="00384F9E" w:rsidRPr="00362BDC" w:rsidRDefault="00384F9E" w:rsidP="005B0050">
      <w:pPr>
        <w:pStyle w:val="Titre2"/>
      </w:pPr>
      <w:r w:rsidRPr="00362BDC">
        <w:t xml:space="preserve">Provide the information required for infection control/prevention and attach supporting documentation required by section [______] - Infection Control Procedures. </w:t>
      </w:r>
    </w:p>
    <w:p w14:paraId="298510B7" w14:textId="50127CE7" w:rsidR="00384F9E" w:rsidRPr="00362BDC" w:rsidRDefault="00384F9E" w:rsidP="009B5642">
      <w:pPr>
        <w:pStyle w:val="SPECNOTES"/>
        <w:rPr>
          <w:lang w:val="en-US"/>
        </w:rPr>
      </w:pPr>
      <w:r w:rsidRPr="00362BDC">
        <w:rPr>
          <w:u w:val="single"/>
          <w:lang w:val="en-US"/>
        </w:rPr>
        <w:lastRenderedPageBreak/>
        <w:t>SPEC NOTE</w:t>
      </w:r>
      <w:r w:rsidRPr="00362BDC">
        <w:rPr>
          <w:lang w:val="en-US"/>
        </w:rPr>
        <w:t xml:space="preserve">: Do not include requirements for quality programs such as ISO 9000, ASIC or CSIC in description of work. The only requirement for quality assurance program approved by </w:t>
      </w:r>
      <w:r w:rsidRPr="00317C8A">
        <w:rPr>
          <w:lang w:val="en-US"/>
        </w:rPr>
        <w:t xml:space="preserve">the Department of Transportation and Infrastructure - Buildings Division is indicated in </w:t>
      </w:r>
      <w:r w:rsidR="00750D35" w:rsidRPr="00317C8A">
        <w:rPr>
          <w:lang w:val="en-US"/>
        </w:rPr>
        <w:t xml:space="preserve">following </w:t>
      </w:r>
      <w:r w:rsidRPr="00317C8A">
        <w:rPr>
          <w:lang w:val="en-US"/>
        </w:rPr>
        <w:t>article. Confirm</w:t>
      </w:r>
      <w:r w:rsidRPr="00362BDC">
        <w:rPr>
          <w:lang w:val="en-US"/>
        </w:rPr>
        <w:t xml:space="preserve"> with and get prior approval from Department of Transportation and Infrastructure - Buildings Division Project Manager before using this requirement. Delete the article completely when not required. Coordinate with Section 00 21 13 – INSTRUCTIONS TO BIDDERS, article </w:t>
      </w:r>
      <w:r w:rsidRPr="00232846">
        <w:rPr>
          <w:lang w:val="en-CA"/>
        </w:rPr>
        <w:t>“</w:t>
      </w:r>
      <w:r>
        <w:rPr>
          <w:lang w:val="en-CA"/>
        </w:rPr>
        <w:t>BID DEPOSITORY</w:t>
      </w:r>
      <w:r w:rsidR="00624846">
        <w:rPr>
          <w:lang w:val="en-CA"/>
        </w:rPr>
        <w:t xml:space="preserve"> TENDERS</w:t>
      </w:r>
      <w:r w:rsidRPr="00232846">
        <w:rPr>
          <w:lang w:val="en-CA"/>
        </w:rPr>
        <w:t xml:space="preserve">” and </w:t>
      </w:r>
      <w:r>
        <w:rPr>
          <w:lang w:val="en-CA"/>
        </w:rPr>
        <w:t xml:space="preserve">Section 00 21 14 – INSTRUCTIONS AUX SOUMISSIONNAIRES, </w:t>
      </w:r>
      <w:r w:rsidRPr="00232846">
        <w:rPr>
          <w:lang w:val="en-CA"/>
        </w:rPr>
        <w:t xml:space="preserve">article </w:t>
      </w:r>
      <w:r>
        <w:rPr>
          <w:lang w:val="en-CA"/>
        </w:rPr>
        <w:t>“BUREAU DÉPOSITAIRE DES SOUMISSIONS”</w:t>
      </w:r>
      <w:r w:rsidRPr="00362BDC">
        <w:rPr>
          <w:lang w:val="en-US"/>
        </w:rPr>
        <w:t xml:space="preserve"> and Section 00 41 14 - TENDER FORM “F”, article “BID DEPOSITORY PRICES”.</w:t>
      </w:r>
    </w:p>
    <w:p w14:paraId="70DF09A7" w14:textId="77777777" w:rsidR="00384F9E" w:rsidRPr="00933DC4" w:rsidRDefault="00384F9E" w:rsidP="00C70633">
      <w:pPr>
        <w:pStyle w:val="Titre1"/>
        <w:rPr>
          <w:lang w:val="en-US"/>
        </w:rPr>
      </w:pPr>
      <w:r w:rsidRPr="00933DC4">
        <w:rPr>
          <w:lang w:val="en-US"/>
        </w:rPr>
        <w:t xml:space="preserve">STRUCTURAL STEEL THIRD PARTY QUALITY ASSURANCE CERTIFICATION </w:t>
      </w:r>
    </w:p>
    <w:p w14:paraId="37824F51" w14:textId="77777777" w:rsidR="00384F9E" w:rsidRPr="00362BDC" w:rsidRDefault="00384F9E" w:rsidP="005B0050">
      <w:pPr>
        <w:pStyle w:val="Titre2"/>
      </w:pPr>
      <w:r w:rsidRPr="00362BDC">
        <w:t>The fabricator shall have an independent 3rd party audited quality assurance program in place at the time of tendering. Submit certification to Engineer - Architect within two weeks after contract award.</w:t>
      </w:r>
    </w:p>
    <w:p w14:paraId="1D29B5D0" w14:textId="77777777" w:rsidR="00384F9E" w:rsidRPr="00362BDC" w:rsidRDefault="00384F9E" w:rsidP="009B5642">
      <w:pPr>
        <w:pStyle w:val="SPECNOTES"/>
        <w:rPr>
          <w:lang w:val="en-US"/>
        </w:rPr>
      </w:pPr>
      <w:r w:rsidRPr="00362BDC">
        <w:rPr>
          <w:u w:val="single"/>
          <w:lang w:val="en-US"/>
        </w:rPr>
        <w:t>SPEC NOTE:</w:t>
      </w:r>
      <w:r w:rsidRPr="00362BDC">
        <w:rPr>
          <w:lang w:val="en-US"/>
        </w:rPr>
        <w:t xml:space="preserve"> Delete article “Pay Equity” when not required.</w:t>
      </w:r>
    </w:p>
    <w:p w14:paraId="6430A8CE" w14:textId="77777777" w:rsidR="00384F9E" w:rsidRPr="00C523EB" w:rsidRDefault="00384F9E" w:rsidP="00C70633">
      <w:pPr>
        <w:pStyle w:val="Titre1"/>
      </w:pPr>
      <w:r w:rsidRPr="00E24BE3">
        <w:t xml:space="preserve">PAY </w:t>
      </w:r>
      <w:r w:rsidRPr="00C523EB">
        <w:t>EQUITY</w:t>
      </w:r>
    </w:p>
    <w:p w14:paraId="39C8C22D" w14:textId="1CF3D72C" w:rsidR="00384F9E" w:rsidRPr="00362BDC" w:rsidRDefault="00384F9E" w:rsidP="005B0050">
      <w:pPr>
        <w:pStyle w:val="Titre2"/>
        <w:rPr>
          <w:rStyle w:val="Lienhypertexte"/>
          <w:rFonts w:cs="Courier New"/>
        </w:rPr>
      </w:pPr>
      <w:r w:rsidRPr="00362BDC">
        <w:t xml:space="preserve">The Government of New Brunswick is committed to encouraging and incentivizing the adoption of pay equity by employers doing business with government. Prior to the award of a construction contract valued </w:t>
      </w:r>
      <w:r w:rsidRPr="00362BDC">
        <w:rPr>
          <w:b/>
        </w:rPr>
        <w:t>over $1,000,000</w:t>
      </w:r>
      <w:r w:rsidRPr="00362BDC">
        <w:t xml:space="preserve">, contractors will be required to complete the Pay Equity Learning Module developed by the Women’s Equality Branch.  Contractors shall provide a copy of their certificate of completion with their Supplementary Information, prior to the award of contract.  To complete the online module and obtain your certificate, please visit </w:t>
      </w:r>
      <w:hyperlink r:id="rId8" w:history="1">
        <w:r w:rsidRPr="00362BDC">
          <w:rPr>
            <w:rStyle w:val="Lienhypertexte"/>
            <w:rFonts w:cs="Courier New"/>
          </w:rPr>
          <w:t>www.gnb.ca/payequity</w:t>
        </w:r>
      </w:hyperlink>
      <w:r w:rsidRPr="00362BDC">
        <w:t>. For questions, please contact the Pay</w:t>
      </w:r>
      <w:r w:rsidRPr="00362BDC">
        <w:rPr>
          <w:b/>
          <w:bCs/>
        </w:rPr>
        <w:t xml:space="preserve"> </w:t>
      </w:r>
      <w:r w:rsidRPr="00362BDC">
        <w:t xml:space="preserve">Equity Bureau toll free: (877) 253-0266 or by email: </w:t>
      </w:r>
      <w:hyperlink r:id="rId9" w:history="1">
        <w:r w:rsidRPr="00362BDC">
          <w:rPr>
            <w:rStyle w:val="Lienhypertexte"/>
            <w:rFonts w:cs="Courier New"/>
          </w:rPr>
          <w:t>peb-bes@gnb.ca</w:t>
        </w:r>
      </w:hyperlink>
    </w:p>
    <w:p w14:paraId="65CDFBEE" w14:textId="5E208B9F" w:rsidR="00384F9E" w:rsidRPr="00362BDC" w:rsidRDefault="00384F9E" w:rsidP="009B5642">
      <w:pPr>
        <w:pStyle w:val="SPECNOTES"/>
        <w:rPr>
          <w:lang w:val="en-US"/>
        </w:rPr>
      </w:pPr>
      <w:r w:rsidRPr="00362BDC">
        <w:rPr>
          <w:u w:val="single"/>
          <w:lang w:val="en-US"/>
        </w:rPr>
        <w:t>SPEC NOTE</w:t>
      </w:r>
      <w:r w:rsidRPr="00362BDC">
        <w:rPr>
          <w:lang w:val="en-US"/>
        </w:rPr>
        <w:t>: Use article “ROOF GUARANTEE” for all projects requiring roof work unless directed by the Department of Transportation and Infrastructure - Buildings Division Project Manager and Roof Project Manager. Guarantee may not be required for smaller retrofit projects. Delete article when not required.</w:t>
      </w:r>
    </w:p>
    <w:p w14:paraId="219948C7" w14:textId="084ECF98" w:rsidR="00C523EB" w:rsidRPr="00232846" w:rsidRDefault="00C523EB" w:rsidP="00C70633">
      <w:pPr>
        <w:pStyle w:val="Titre1"/>
      </w:pPr>
      <w:r>
        <w:t>ROOF GUARANTEE</w:t>
      </w:r>
    </w:p>
    <w:p w14:paraId="7A2D6B08" w14:textId="77777777" w:rsidR="00384F9E" w:rsidRPr="00362BDC" w:rsidRDefault="00384F9E" w:rsidP="005B0050">
      <w:pPr>
        <w:pStyle w:val="Titre2"/>
      </w:pPr>
      <w:r w:rsidRPr="00362BDC">
        <w:t>Provide written documentation from the Master Roofers Guarantee of New Brunswick (MRGNB), or an Issuing Bonding Agency indicating that a three-year guarantee will be provided as required at Section 07 52 00 – MODIFIED BITUMINOUS ROOFING. This letter to be signed by an authorized Representative of MRGNB or Issuing Bonding Agent Licensed to do business in the Province of New Brunswick and countersigned by an authorized Representative of the Roofing Contractor.  A three year guarantee provided through an issuing bonding agency must be valued at a minimum of forty percent (40%) of the roofing component of the tender price.</w:t>
      </w:r>
    </w:p>
    <w:p w14:paraId="3B700A51" w14:textId="77777777" w:rsidR="00384F9E" w:rsidRPr="00F33C00" w:rsidRDefault="00384F9E" w:rsidP="009A500A">
      <w:pPr>
        <w:pStyle w:val="P1"/>
        <w:ind w:left="426" w:firstLine="0"/>
        <w:jc w:val="center"/>
        <w:rPr>
          <w:rStyle w:val="Lienhypertexte"/>
          <w:rFonts w:cs="Courier New"/>
          <w:noProof/>
          <w:color w:val="auto"/>
          <w:szCs w:val="22"/>
          <w:u w:val="none"/>
        </w:rPr>
      </w:pPr>
    </w:p>
    <w:p w14:paraId="54489B5E" w14:textId="7AB57723" w:rsidR="00384F9E" w:rsidRPr="00F33C00" w:rsidRDefault="00EC4C5E" w:rsidP="009A500A">
      <w:pPr>
        <w:pStyle w:val="P1"/>
        <w:ind w:left="426" w:firstLine="0"/>
        <w:jc w:val="center"/>
        <w:rPr>
          <w:szCs w:val="22"/>
        </w:rPr>
      </w:pPr>
      <w:r>
        <w:rPr>
          <w:rStyle w:val="Lienhypertexte"/>
          <w:rFonts w:cs="Courier New"/>
          <w:noProof/>
          <w:color w:val="auto"/>
          <w:szCs w:val="22"/>
          <w:u w:val="none"/>
        </w:rPr>
        <w:t>End o</w:t>
      </w:r>
      <w:r w:rsidR="00B435D2">
        <w:rPr>
          <w:rStyle w:val="Lienhypertexte"/>
          <w:rFonts w:cs="Courier New"/>
          <w:noProof/>
          <w:color w:val="auto"/>
          <w:szCs w:val="22"/>
          <w:u w:val="none"/>
        </w:rPr>
        <w:t>f</w:t>
      </w:r>
      <w:r>
        <w:rPr>
          <w:rStyle w:val="Lienhypertexte"/>
          <w:rFonts w:cs="Courier New"/>
          <w:noProof/>
          <w:color w:val="auto"/>
          <w:szCs w:val="22"/>
          <w:u w:val="none"/>
        </w:rPr>
        <w:t xml:space="preserve"> section</w:t>
      </w:r>
    </w:p>
    <w:sectPr w:rsidR="00384F9E" w:rsidRPr="00F33C00" w:rsidSect="0064296E">
      <w:headerReference w:type="default" r:id="rId10"/>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3D29" w14:textId="77777777" w:rsidR="00A73C40" w:rsidRDefault="00A73C40" w:rsidP="007146AF">
      <w:r>
        <w:separator/>
      </w:r>
    </w:p>
  </w:endnote>
  <w:endnote w:type="continuationSeparator" w:id="0">
    <w:p w14:paraId="09E09920" w14:textId="77777777" w:rsidR="00A73C40" w:rsidRDefault="00A73C40"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20F6" w14:textId="77777777" w:rsidR="00A73C40" w:rsidRDefault="00A73C40" w:rsidP="007146AF">
      <w:r>
        <w:separator/>
      </w:r>
    </w:p>
  </w:footnote>
  <w:footnote w:type="continuationSeparator" w:id="0">
    <w:p w14:paraId="41E1C486" w14:textId="77777777" w:rsidR="00A73C40" w:rsidRDefault="00A73C40"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0E7ADF" w:rsidRPr="00482705" w14:paraId="16B444EA" w14:textId="77777777" w:rsidTr="0064296E">
      <w:tc>
        <w:tcPr>
          <w:tcW w:w="3828" w:type="dxa"/>
          <w:tcBorders>
            <w:top w:val="single" w:sz="4" w:space="0" w:color="auto"/>
          </w:tcBorders>
        </w:tcPr>
        <w:p w14:paraId="078C660D" w14:textId="61789D6B" w:rsidR="000E7ADF" w:rsidRPr="0025362B" w:rsidRDefault="00C7522B" w:rsidP="007146AF">
          <w:pPr>
            <w:pStyle w:val="NMSHdr"/>
            <w:rPr>
              <w:b w:val="0"/>
              <w:lang w:eastAsia="en-US"/>
            </w:rPr>
          </w:pPr>
          <w:r>
            <w:rPr>
              <w:b w:val="0"/>
              <w:lang w:eastAsia="en-US"/>
            </w:rPr>
            <w:t xml:space="preserve">Project </w:t>
          </w:r>
          <w:r w:rsidR="00A06270">
            <w:rPr>
              <w:b w:val="0"/>
              <w:lang w:eastAsia="en-US"/>
            </w:rPr>
            <w:t xml:space="preserve">title </w:t>
          </w:r>
          <w:r>
            <w:rPr>
              <w:b w:val="0"/>
              <w:lang w:eastAsia="en-US"/>
            </w:rPr>
            <w:t>line 1</w:t>
          </w:r>
        </w:p>
      </w:tc>
      <w:tc>
        <w:tcPr>
          <w:tcW w:w="4252" w:type="dxa"/>
          <w:tcBorders>
            <w:top w:val="single" w:sz="4" w:space="0" w:color="auto"/>
          </w:tcBorders>
        </w:tcPr>
        <w:p w14:paraId="3033A5D0" w14:textId="08EA640C" w:rsidR="000E7ADF" w:rsidRPr="00F37AC9" w:rsidRDefault="00C7522B" w:rsidP="007146AF">
          <w:pPr>
            <w:pStyle w:val="NMSHdr"/>
            <w:rPr>
              <w:b w:val="0"/>
              <w:szCs w:val="22"/>
              <w:lang w:eastAsia="en-US"/>
            </w:rPr>
          </w:pPr>
          <w:r>
            <w:rPr>
              <w:b w:val="0"/>
              <w:szCs w:val="22"/>
              <w:lang w:eastAsia="en-US"/>
            </w:rPr>
            <w:t>SUPPLEMENTARY</w:t>
          </w:r>
        </w:p>
      </w:tc>
      <w:tc>
        <w:tcPr>
          <w:tcW w:w="2410" w:type="dxa"/>
          <w:tcBorders>
            <w:top w:val="single" w:sz="4" w:space="0" w:color="auto"/>
          </w:tcBorders>
        </w:tcPr>
        <w:p w14:paraId="486CF308" w14:textId="18971719" w:rsidR="000E7ADF" w:rsidRPr="00583525" w:rsidRDefault="000E7ADF" w:rsidP="007146AF">
          <w:pPr>
            <w:pStyle w:val="NMSHdr"/>
            <w:rPr>
              <w:b w:val="0"/>
              <w:szCs w:val="22"/>
              <w:lang w:eastAsia="en-US"/>
            </w:rPr>
          </w:pPr>
          <w:r w:rsidRPr="00583525">
            <w:rPr>
              <w:b w:val="0"/>
              <w:szCs w:val="22"/>
              <w:lang w:eastAsia="en-US"/>
            </w:rPr>
            <w:t>Section 0</w:t>
          </w:r>
          <w:r w:rsidR="00C7522B">
            <w:rPr>
              <w:b w:val="0"/>
              <w:szCs w:val="22"/>
              <w:lang w:eastAsia="en-US"/>
            </w:rPr>
            <w:t>0</w:t>
          </w:r>
          <w:r w:rsidRPr="00583525">
            <w:rPr>
              <w:b w:val="0"/>
              <w:szCs w:val="22"/>
              <w:lang w:eastAsia="en-US"/>
            </w:rPr>
            <w:t xml:space="preserve"> </w:t>
          </w:r>
          <w:r w:rsidR="00C7522B">
            <w:rPr>
              <w:b w:val="0"/>
              <w:szCs w:val="22"/>
              <w:lang w:eastAsia="en-US"/>
            </w:rPr>
            <w:t>43</w:t>
          </w:r>
          <w:r w:rsidRPr="00583525">
            <w:rPr>
              <w:b w:val="0"/>
              <w:szCs w:val="22"/>
              <w:lang w:eastAsia="en-US"/>
            </w:rPr>
            <w:t xml:space="preserve"> </w:t>
          </w:r>
          <w:r w:rsidR="00C7522B">
            <w:rPr>
              <w:b w:val="0"/>
              <w:szCs w:val="22"/>
              <w:lang w:eastAsia="en-US"/>
            </w:rPr>
            <w:t>0</w:t>
          </w:r>
          <w:r w:rsidRPr="00583525">
            <w:rPr>
              <w:b w:val="0"/>
              <w:szCs w:val="22"/>
              <w:lang w:eastAsia="en-US"/>
            </w:rPr>
            <w:t>0</w:t>
          </w:r>
        </w:p>
      </w:tc>
    </w:tr>
    <w:tr w:rsidR="000E7ADF" w:rsidRPr="00482705" w14:paraId="5637F392" w14:textId="77777777" w:rsidTr="0064296E">
      <w:tc>
        <w:tcPr>
          <w:tcW w:w="3828" w:type="dxa"/>
        </w:tcPr>
        <w:p w14:paraId="1CC471AB" w14:textId="07181B6F" w:rsidR="000E7ADF" w:rsidRPr="0025362B" w:rsidRDefault="00C7522B" w:rsidP="007146AF">
          <w:pPr>
            <w:pStyle w:val="NMSHdr"/>
            <w:rPr>
              <w:b w:val="0"/>
              <w:lang w:eastAsia="en-US"/>
            </w:rPr>
          </w:pPr>
          <w:r>
            <w:rPr>
              <w:b w:val="0"/>
              <w:lang w:eastAsia="en-US"/>
            </w:rPr>
            <w:t xml:space="preserve">Project </w:t>
          </w:r>
          <w:r w:rsidR="00A06270">
            <w:rPr>
              <w:b w:val="0"/>
              <w:lang w:eastAsia="en-US"/>
            </w:rPr>
            <w:t xml:space="preserve">title </w:t>
          </w:r>
          <w:r>
            <w:rPr>
              <w:b w:val="0"/>
              <w:lang w:eastAsia="en-US"/>
            </w:rPr>
            <w:t>line 2</w:t>
          </w:r>
        </w:p>
      </w:tc>
      <w:tc>
        <w:tcPr>
          <w:tcW w:w="4252" w:type="dxa"/>
        </w:tcPr>
        <w:p w14:paraId="37496A7D" w14:textId="1EF4CF3F" w:rsidR="000E7ADF" w:rsidRPr="00F37AC9" w:rsidRDefault="00C7522B" w:rsidP="007146AF">
          <w:pPr>
            <w:pStyle w:val="NMSHdr"/>
            <w:rPr>
              <w:b w:val="0"/>
              <w:szCs w:val="22"/>
              <w:lang w:eastAsia="en-US"/>
            </w:rPr>
          </w:pPr>
          <w:r>
            <w:rPr>
              <w:b w:val="0"/>
              <w:szCs w:val="22"/>
              <w:lang w:eastAsia="en-US"/>
            </w:rPr>
            <w:t>INFORMATION</w:t>
          </w:r>
        </w:p>
      </w:tc>
      <w:tc>
        <w:tcPr>
          <w:tcW w:w="2410" w:type="dxa"/>
        </w:tcPr>
        <w:p w14:paraId="16870E30" w14:textId="2E01D06A" w:rsidR="000E7ADF" w:rsidRPr="00583525" w:rsidRDefault="000E7ADF"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3828ED">
            <w:rPr>
              <w:b w:val="0"/>
              <w:noProof/>
              <w:szCs w:val="22"/>
            </w:rPr>
            <w:t>4</w:t>
          </w:r>
          <w:r w:rsidRPr="00583525">
            <w:rPr>
              <w:b w:val="0"/>
              <w:szCs w:val="22"/>
            </w:rPr>
            <w:fldChar w:fldCharType="end"/>
          </w:r>
        </w:p>
      </w:tc>
    </w:tr>
    <w:tr w:rsidR="000E7ADF" w:rsidRPr="00482705" w14:paraId="42A9DBBA" w14:textId="77777777" w:rsidTr="0064296E">
      <w:tc>
        <w:tcPr>
          <w:tcW w:w="3828" w:type="dxa"/>
        </w:tcPr>
        <w:p w14:paraId="3B88015B" w14:textId="276E07EB" w:rsidR="000E7ADF" w:rsidRPr="0025362B" w:rsidRDefault="00C7522B" w:rsidP="007146AF">
          <w:pPr>
            <w:pStyle w:val="NMSHdr"/>
            <w:rPr>
              <w:b w:val="0"/>
              <w:lang w:eastAsia="en-US"/>
            </w:rPr>
          </w:pPr>
          <w:r>
            <w:rPr>
              <w:b w:val="0"/>
              <w:lang w:eastAsia="en-US"/>
            </w:rPr>
            <w:t>Building name or description</w:t>
          </w:r>
        </w:p>
      </w:tc>
      <w:tc>
        <w:tcPr>
          <w:tcW w:w="4252" w:type="dxa"/>
        </w:tcPr>
        <w:p w14:paraId="6BA8C750" w14:textId="77777777" w:rsidR="000E7ADF" w:rsidRPr="00F37AC9" w:rsidRDefault="000E7ADF" w:rsidP="007146AF">
          <w:pPr>
            <w:pStyle w:val="NMSHdr"/>
            <w:rPr>
              <w:b w:val="0"/>
              <w:szCs w:val="22"/>
              <w:lang w:eastAsia="en-US"/>
            </w:rPr>
          </w:pPr>
        </w:p>
      </w:tc>
      <w:tc>
        <w:tcPr>
          <w:tcW w:w="2410" w:type="dxa"/>
        </w:tcPr>
        <w:p w14:paraId="44F33E4D" w14:textId="6E385162" w:rsidR="000E7ADF" w:rsidRPr="0025362B" w:rsidRDefault="007B0BC6" w:rsidP="007146AF">
          <w:pPr>
            <w:pStyle w:val="NMSHdr"/>
            <w:rPr>
              <w:b w:val="0"/>
              <w:lang w:eastAsia="en-US"/>
            </w:rPr>
          </w:pPr>
          <w:r>
            <w:rPr>
              <w:b w:val="0"/>
              <w:lang w:eastAsia="en-US"/>
            </w:rPr>
            <w:t>2022-</w:t>
          </w:r>
          <w:r w:rsidR="00894DE8">
            <w:rPr>
              <w:b w:val="0"/>
              <w:lang w:eastAsia="en-US"/>
            </w:rPr>
            <w:t>12</w:t>
          </w:r>
          <w:r>
            <w:rPr>
              <w:b w:val="0"/>
              <w:lang w:eastAsia="en-US"/>
            </w:rPr>
            <w:t>-</w:t>
          </w:r>
          <w:r w:rsidR="00894DE8">
            <w:rPr>
              <w:b w:val="0"/>
              <w:lang w:eastAsia="en-US"/>
            </w:rPr>
            <w:t>01</w:t>
          </w:r>
        </w:p>
      </w:tc>
    </w:tr>
    <w:tr w:rsidR="000E7ADF" w:rsidRPr="00482705" w14:paraId="2E00B824" w14:textId="77777777" w:rsidTr="0064296E">
      <w:tc>
        <w:tcPr>
          <w:tcW w:w="3828" w:type="dxa"/>
          <w:tcBorders>
            <w:bottom w:val="single" w:sz="4" w:space="0" w:color="auto"/>
          </w:tcBorders>
        </w:tcPr>
        <w:p w14:paraId="095F3A8D" w14:textId="3ED94168" w:rsidR="000E7ADF" w:rsidRPr="0025362B" w:rsidRDefault="00C7522B" w:rsidP="007146AF">
          <w:pPr>
            <w:pStyle w:val="NMSHdr"/>
            <w:rPr>
              <w:b w:val="0"/>
              <w:lang w:eastAsia="en-US"/>
            </w:rPr>
          </w:pPr>
          <w:r>
            <w:rPr>
              <w:b w:val="0"/>
              <w:lang w:eastAsia="en-US"/>
            </w:rPr>
            <w:t>Location, NB</w:t>
          </w:r>
        </w:p>
      </w:tc>
      <w:tc>
        <w:tcPr>
          <w:tcW w:w="4252" w:type="dxa"/>
          <w:tcBorders>
            <w:bottom w:val="single" w:sz="4" w:space="0" w:color="auto"/>
          </w:tcBorders>
        </w:tcPr>
        <w:p w14:paraId="2555EDBE" w14:textId="77777777" w:rsidR="000E7ADF" w:rsidRPr="00F37AC9" w:rsidRDefault="000E7ADF" w:rsidP="007146AF">
          <w:pPr>
            <w:pStyle w:val="NMSHdr"/>
            <w:rPr>
              <w:b w:val="0"/>
              <w:szCs w:val="22"/>
              <w:lang w:eastAsia="en-US"/>
            </w:rPr>
          </w:pPr>
        </w:p>
      </w:tc>
      <w:tc>
        <w:tcPr>
          <w:tcW w:w="2410" w:type="dxa"/>
          <w:tcBorders>
            <w:bottom w:val="single" w:sz="4" w:space="0" w:color="auto"/>
          </w:tcBorders>
        </w:tcPr>
        <w:p w14:paraId="6C8E668A" w14:textId="5F359395" w:rsidR="000E7ADF" w:rsidRPr="0025362B" w:rsidRDefault="00C7522B" w:rsidP="007146AF">
          <w:pPr>
            <w:pStyle w:val="NMSHdr"/>
            <w:rPr>
              <w:b w:val="0"/>
              <w:lang w:eastAsia="en-US"/>
            </w:rPr>
          </w:pPr>
          <w:r>
            <w:rPr>
              <w:b w:val="0"/>
              <w:lang w:eastAsia="en-US"/>
            </w:rPr>
            <w:t>DTI project number</w:t>
          </w:r>
        </w:p>
      </w:tc>
    </w:tr>
  </w:tbl>
  <w:p w14:paraId="6CA5083B" w14:textId="77777777" w:rsidR="000E7ADF" w:rsidRPr="00482705" w:rsidRDefault="000E7ADF"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8070CEB4"/>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abstractNumId w:val="2"/>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3B98"/>
    <w:rsid w:val="000E42F8"/>
    <w:rsid w:val="000E450A"/>
    <w:rsid w:val="000E6190"/>
    <w:rsid w:val="000E7ADF"/>
    <w:rsid w:val="000F46F7"/>
    <w:rsid w:val="000F74F6"/>
    <w:rsid w:val="0010027A"/>
    <w:rsid w:val="00101484"/>
    <w:rsid w:val="00101CEE"/>
    <w:rsid w:val="00104383"/>
    <w:rsid w:val="00104BBD"/>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3459"/>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C6AF1"/>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62B"/>
    <w:rsid w:val="00260655"/>
    <w:rsid w:val="0026149D"/>
    <w:rsid w:val="00261B1A"/>
    <w:rsid w:val="00262C6E"/>
    <w:rsid w:val="0026316B"/>
    <w:rsid w:val="00270B32"/>
    <w:rsid w:val="002718F8"/>
    <w:rsid w:val="00272000"/>
    <w:rsid w:val="002722EA"/>
    <w:rsid w:val="002725CA"/>
    <w:rsid w:val="0027348F"/>
    <w:rsid w:val="00283E57"/>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0CC5"/>
    <w:rsid w:val="00314F6F"/>
    <w:rsid w:val="00315030"/>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80FCA"/>
    <w:rsid w:val="00381A1A"/>
    <w:rsid w:val="003828ED"/>
    <w:rsid w:val="00384F9E"/>
    <w:rsid w:val="003855E8"/>
    <w:rsid w:val="00385C6D"/>
    <w:rsid w:val="00386121"/>
    <w:rsid w:val="00386137"/>
    <w:rsid w:val="00386529"/>
    <w:rsid w:val="00386B8D"/>
    <w:rsid w:val="00386CBA"/>
    <w:rsid w:val="00387766"/>
    <w:rsid w:val="00387E39"/>
    <w:rsid w:val="00391A2A"/>
    <w:rsid w:val="00392F46"/>
    <w:rsid w:val="0039422A"/>
    <w:rsid w:val="0039498B"/>
    <w:rsid w:val="00397A0A"/>
    <w:rsid w:val="003A2AD5"/>
    <w:rsid w:val="003A2D3D"/>
    <w:rsid w:val="003A369D"/>
    <w:rsid w:val="003A3977"/>
    <w:rsid w:val="003A3C06"/>
    <w:rsid w:val="003A4510"/>
    <w:rsid w:val="003A452C"/>
    <w:rsid w:val="003A63C4"/>
    <w:rsid w:val="003A6480"/>
    <w:rsid w:val="003A7278"/>
    <w:rsid w:val="003A7F16"/>
    <w:rsid w:val="003B0B65"/>
    <w:rsid w:val="003B0F94"/>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176A"/>
    <w:rsid w:val="004008D9"/>
    <w:rsid w:val="00401FB6"/>
    <w:rsid w:val="004050AF"/>
    <w:rsid w:val="00407F2D"/>
    <w:rsid w:val="00410080"/>
    <w:rsid w:val="00410262"/>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ED4"/>
    <w:rsid w:val="004D72B1"/>
    <w:rsid w:val="004D7803"/>
    <w:rsid w:val="004E0820"/>
    <w:rsid w:val="004E0DAD"/>
    <w:rsid w:val="004E2007"/>
    <w:rsid w:val="004E20CC"/>
    <w:rsid w:val="004E3B1A"/>
    <w:rsid w:val="004E6D9F"/>
    <w:rsid w:val="004F0766"/>
    <w:rsid w:val="004F099D"/>
    <w:rsid w:val="004F0CF7"/>
    <w:rsid w:val="004F1280"/>
    <w:rsid w:val="004F2393"/>
    <w:rsid w:val="004F2C22"/>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3833"/>
    <w:rsid w:val="0054626B"/>
    <w:rsid w:val="00550136"/>
    <w:rsid w:val="005501BA"/>
    <w:rsid w:val="00550609"/>
    <w:rsid w:val="00553F93"/>
    <w:rsid w:val="0055543B"/>
    <w:rsid w:val="00556BD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3CB8"/>
    <w:rsid w:val="00594730"/>
    <w:rsid w:val="00596916"/>
    <w:rsid w:val="00596AA4"/>
    <w:rsid w:val="00597A99"/>
    <w:rsid w:val="005A3D9A"/>
    <w:rsid w:val="005A5B59"/>
    <w:rsid w:val="005A5EBA"/>
    <w:rsid w:val="005B0050"/>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D74E1"/>
    <w:rsid w:val="005E0E41"/>
    <w:rsid w:val="005E27DD"/>
    <w:rsid w:val="005E3D56"/>
    <w:rsid w:val="005E4AE9"/>
    <w:rsid w:val="005E4FDF"/>
    <w:rsid w:val="005E5ED5"/>
    <w:rsid w:val="005E69F9"/>
    <w:rsid w:val="005F0EB5"/>
    <w:rsid w:val="005F1F5C"/>
    <w:rsid w:val="005F348E"/>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2D30"/>
    <w:rsid w:val="006842C6"/>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3E1A"/>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63E3"/>
    <w:rsid w:val="007A646B"/>
    <w:rsid w:val="007B0BC6"/>
    <w:rsid w:val="007B1439"/>
    <w:rsid w:val="007B1CB4"/>
    <w:rsid w:val="007B519F"/>
    <w:rsid w:val="007B5514"/>
    <w:rsid w:val="007B7D6A"/>
    <w:rsid w:val="007B7DFD"/>
    <w:rsid w:val="007C1A53"/>
    <w:rsid w:val="007C29F2"/>
    <w:rsid w:val="007C2D92"/>
    <w:rsid w:val="007C496B"/>
    <w:rsid w:val="007C5358"/>
    <w:rsid w:val="007C70A0"/>
    <w:rsid w:val="007D39B8"/>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316B"/>
    <w:rsid w:val="0084458C"/>
    <w:rsid w:val="0084539A"/>
    <w:rsid w:val="00845429"/>
    <w:rsid w:val="0084548C"/>
    <w:rsid w:val="00850AF1"/>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4DE8"/>
    <w:rsid w:val="00895616"/>
    <w:rsid w:val="00896935"/>
    <w:rsid w:val="008A437C"/>
    <w:rsid w:val="008A48F1"/>
    <w:rsid w:val="008A6659"/>
    <w:rsid w:val="008B05D6"/>
    <w:rsid w:val="008B1656"/>
    <w:rsid w:val="008B3710"/>
    <w:rsid w:val="008B3E24"/>
    <w:rsid w:val="008B50CE"/>
    <w:rsid w:val="008B60ED"/>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5C24"/>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9E6"/>
    <w:rsid w:val="00985DAF"/>
    <w:rsid w:val="00991143"/>
    <w:rsid w:val="00991509"/>
    <w:rsid w:val="00991B70"/>
    <w:rsid w:val="0099243C"/>
    <w:rsid w:val="0099259C"/>
    <w:rsid w:val="009925CB"/>
    <w:rsid w:val="00995A6E"/>
    <w:rsid w:val="0099608E"/>
    <w:rsid w:val="00997093"/>
    <w:rsid w:val="00997AA7"/>
    <w:rsid w:val="00997CE9"/>
    <w:rsid w:val="009A2AB4"/>
    <w:rsid w:val="009A3633"/>
    <w:rsid w:val="009A500A"/>
    <w:rsid w:val="009B24A5"/>
    <w:rsid w:val="009B30AA"/>
    <w:rsid w:val="009B5642"/>
    <w:rsid w:val="009B6640"/>
    <w:rsid w:val="009B7E50"/>
    <w:rsid w:val="009C08FE"/>
    <w:rsid w:val="009C0AF2"/>
    <w:rsid w:val="009C13C5"/>
    <w:rsid w:val="009C1799"/>
    <w:rsid w:val="009C2346"/>
    <w:rsid w:val="009C4C6E"/>
    <w:rsid w:val="009C7847"/>
    <w:rsid w:val="009C7B04"/>
    <w:rsid w:val="009D13D5"/>
    <w:rsid w:val="009D76FA"/>
    <w:rsid w:val="009E0C2F"/>
    <w:rsid w:val="009E15D3"/>
    <w:rsid w:val="009E251B"/>
    <w:rsid w:val="009E42D0"/>
    <w:rsid w:val="009F3111"/>
    <w:rsid w:val="009F3E13"/>
    <w:rsid w:val="009F6611"/>
    <w:rsid w:val="009F6628"/>
    <w:rsid w:val="00A0250C"/>
    <w:rsid w:val="00A06270"/>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7618"/>
    <w:rsid w:val="00A67C57"/>
    <w:rsid w:val="00A67D73"/>
    <w:rsid w:val="00A7109E"/>
    <w:rsid w:val="00A7136A"/>
    <w:rsid w:val="00A71648"/>
    <w:rsid w:val="00A73C40"/>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353EF"/>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6BDE"/>
    <w:rsid w:val="00B66D2F"/>
    <w:rsid w:val="00B714AE"/>
    <w:rsid w:val="00B768CA"/>
    <w:rsid w:val="00B77482"/>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C0DFB"/>
    <w:rsid w:val="00BC2A31"/>
    <w:rsid w:val="00BD0934"/>
    <w:rsid w:val="00BD4998"/>
    <w:rsid w:val="00BE0D6B"/>
    <w:rsid w:val="00BE10C1"/>
    <w:rsid w:val="00BE27D2"/>
    <w:rsid w:val="00BE3627"/>
    <w:rsid w:val="00BE4A2E"/>
    <w:rsid w:val="00BE707B"/>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2AC8"/>
    <w:rsid w:val="00C4373E"/>
    <w:rsid w:val="00C43E56"/>
    <w:rsid w:val="00C4438B"/>
    <w:rsid w:val="00C44CA3"/>
    <w:rsid w:val="00C523EB"/>
    <w:rsid w:val="00C52B58"/>
    <w:rsid w:val="00C60B5F"/>
    <w:rsid w:val="00C6144A"/>
    <w:rsid w:val="00C67167"/>
    <w:rsid w:val="00C67239"/>
    <w:rsid w:val="00C70633"/>
    <w:rsid w:val="00C70F0C"/>
    <w:rsid w:val="00C7522B"/>
    <w:rsid w:val="00C76B08"/>
    <w:rsid w:val="00C76E9E"/>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117D"/>
    <w:rsid w:val="00D34759"/>
    <w:rsid w:val="00D34A88"/>
    <w:rsid w:val="00D35B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01FF"/>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1F73"/>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356C"/>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E64CA"/>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5B0050"/>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5B0050"/>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character" w:styleId="Lienhypertextesuivivisit">
    <w:name w:val="FollowedHyperlink"/>
    <w:basedOn w:val="Policepardfaut"/>
    <w:uiPriority w:val="99"/>
    <w:semiHidden/>
    <w:unhideWhenUsed/>
    <w:rsid w:val="000E3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b.ca/payequ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b-bes@gnb.ca?subject=Pay%20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81E3-6A1F-46A8-8C67-C1B54D1C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7886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4</cp:revision>
  <cp:lastPrinted>2022-02-02T20:16:00Z</cp:lastPrinted>
  <dcterms:created xsi:type="dcterms:W3CDTF">2022-12-01T13:47:00Z</dcterms:created>
  <dcterms:modified xsi:type="dcterms:W3CDTF">2022-12-01T13:50:00Z</dcterms:modified>
  <cp:category>CSCFormat</cp:category>
</cp:coreProperties>
</file>